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06" w:rsidRPr="007F4B06" w:rsidRDefault="007F4B06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Зарегистрировано в Минюсте России 26 мая 2022 г. N 68601</w:t>
      </w:r>
    </w:p>
    <w:p w:rsidR="007F4B06" w:rsidRPr="007F4B06" w:rsidRDefault="007F4B0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ПРИКАЗ</w:t>
      </w:r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от 21 апреля 2022 г. N 231н</w:t>
      </w:r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ОБ УТВЕРЖДЕНИИ ПРОФЕССИОНАЛЬНОГО СТАНДАРТА</w:t>
      </w:r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"СПЕЦИАЛИСТ ПО ОРГАНИЗАЦИИ СТРОИТЕЛЬСТВА"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 xml:space="preserve">В соответствии с </w:t>
      </w:r>
      <w:hyperlink r:id="rId4">
        <w:r w:rsidRPr="007F4B06">
          <w:rPr>
            <w:rFonts w:ascii="Times New Roman" w:hAnsi="Times New Roman" w:cs="Times New Roman"/>
            <w:color w:val="0000FF"/>
          </w:rPr>
          <w:t>пунктом 16</w:t>
        </w:r>
      </w:hyperlink>
      <w:r w:rsidRPr="007F4B06">
        <w:rPr>
          <w:rFonts w:ascii="Times New Roman" w:hAnsi="Times New Roman" w:cs="Times New Roman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7F4B06" w:rsidRPr="007F4B06" w:rsidRDefault="007F4B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 xml:space="preserve">1. Утвердить прилагаемый профессиональный </w:t>
      </w:r>
      <w:hyperlink w:anchor="P30">
        <w:r w:rsidRPr="007F4B06">
          <w:rPr>
            <w:rFonts w:ascii="Times New Roman" w:hAnsi="Times New Roman" w:cs="Times New Roman"/>
            <w:color w:val="0000FF"/>
          </w:rPr>
          <w:t>стандарт</w:t>
        </w:r>
      </w:hyperlink>
      <w:r w:rsidRPr="007F4B06">
        <w:rPr>
          <w:rFonts w:ascii="Times New Roman" w:hAnsi="Times New Roman" w:cs="Times New Roman"/>
        </w:rPr>
        <w:t xml:space="preserve"> "Специалист по организации строительства".</w:t>
      </w:r>
    </w:p>
    <w:p w:rsidR="007F4B06" w:rsidRPr="007F4B06" w:rsidRDefault="007F4B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 xml:space="preserve">2. Признать утратившим силу </w:t>
      </w:r>
      <w:hyperlink r:id="rId5">
        <w:r w:rsidRPr="007F4B06">
          <w:rPr>
            <w:rFonts w:ascii="Times New Roman" w:hAnsi="Times New Roman" w:cs="Times New Roman"/>
            <w:color w:val="0000FF"/>
          </w:rPr>
          <w:t>приказ</w:t>
        </w:r>
      </w:hyperlink>
      <w:r w:rsidRPr="007F4B06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21 октября 2021 г. N 747н "Об утверждении профессионального стандарта "Специалист по организации строительства" (зарегистрирован Министерством юстиции Российской Федерации 19 ноября 2021 г., регистрационный N 65910).</w:t>
      </w:r>
    </w:p>
    <w:p w:rsidR="007F4B06" w:rsidRPr="007F4B06" w:rsidRDefault="007F4B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 Установить, что настоящий приказ вступает в силу с 1 сентября 2022 г. и действует до 1 сентября 2028 г.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Normal"/>
        <w:jc w:val="right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Министр</w:t>
      </w:r>
    </w:p>
    <w:p w:rsidR="007F4B06" w:rsidRPr="007F4B06" w:rsidRDefault="007F4B06">
      <w:pPr>
        <w:pStyle w:val="ConsPlusNormal"/>
        <w:jc w:val="right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А.О.КОТЯКОВ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Утвержден</w:t>
      </w:r>
    </w:p>
    <w:p w:rsidR="007F4B06" w:rsidRPr="007F4B06" w:rsidRDefault="007F4B06">
      <w:pPr>
        <w:pStyle w:val="ConsPlusNormal"/>
        <w:jc w:val="right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приказом Министерства труда</w:t>
      </w:r>
    </w:p>
    <w:p w:rsidR="007F4B06" w:rsidRPr="007F4B06" w:rsidRDefault="007F4B06">
      <w:pPr>
        <w:pStyle w:val="ConsPlusNormal"/>
        <w:jc w:val="right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и социальной защиты</w:t>
      </w:r>
    </w:p>
    <w:p w:rsidR="007F4B06" w:rsidRPr="007F4B06" w:rsidRDefault="007F4B06">
      <w:pPr>
        <w:pStyle w:val="ConsPlusNormal"/>
        <w:jc w:val="right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Российской Федерации</w:t>
      </w:r>
    </w:p>
    <w:p w:rsidR="007F4B06" w:rsidRPr="007F4B06" w:rsidRDefault="007F4B06">
      <w:pPr>
        <w:pStyle w:val="ConsPlusNormal"/>
        <w:jc w:val="right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от 21 апреля 2022 г. N 231н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7F4B06">
        <w:rPr>
          <w:rFonts w:ascii="Times New Roman" w:hAnsi="Times New Roman" w:cs="Times New Roman"/>
        </w:rPr>
        <w:t>ПРОФЕССИОНАЛЬНЫЙ СТАНДАРТ</w:t>
      </w:r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СПЕЦИАЛИСТ ПО ОРГАНИЗАЦИИ СТРОИТЕЛЬСТВА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2948"/>
      </w:tblGrid>
      <w:tr w:rsidR="007F4B06" w:rsidRPr="007F4B06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244</w:t>
            </w: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1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I. Общие сведения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340"/>
        <w:gridCol w:w="1417"/>
      </w:tblGrid>
      <w:tr w:rsidR="007F4B06" w:rsidRPr="007F4B06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строительства, реконструкции, капитального ремонта, сноса объектов капитального строительства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16.025</w:t>
            </w:r>
          </w:p>
        </w:tc>
      </w:tr>
      <w:tr w:rsidR="007F4B06" w:rsidRPr="007F4B06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Основная цель вида профессиональной деятельности: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7F4B06" w:rsidRPr="007F4B0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производства видов и отдельных этапов работ по строительству, реконструкции, капитальному ремонту (далее - строительство), сносу объектов капитального строительства, элементов, конструкций и частей объектов капитального строительства, сетей инженерно-технического обеспечения и их участков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outlineLvl w:val="2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Группа занятий: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3118"/>
        <w:gridCol w:w="1417"/>
        <w:gridCol w:w="2607"/>
      </w:tblGrid>
      <w:tr w:rsidR="007F4B06" w:rsidRPr="007F4B06">
        <w:tc>
          <w:tcPr>
            <w:tcW w:w="192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6">
              <w:r w:rsidRPr="007F4B06">
                <w:rPr>
                  <w:rFonts w:ascii="Times New Roman" w:hAnsi="Times New Roman" w:cs="Times New Roman"/>
                  <w:color w:val="0000FF"/>
                </w:rPr>
                <w:t>1323</w:t>
              </w:r>
            </w:hyperlink>
          </w:p>
        </w:tc>
        <w:tc>
          <w:tcPr>
            <w:tcW w:w="311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Руководители подразделений (управляющие) в строительстве</w:t>
            </w:r>
          </w:p>
        </w:tc>
        <w:tc>
          <w:tcPr>
            <w:tcW w:w="141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7">
              <w:r w:rsidRPr="007F4B06">
                <w:rPr>
                  <w:rFonts w:ascii="Times New Roman" w:hAnsi="Times New Roman" w:cs="Times New Roman"/>
                  <w:color w:val="0000FF"/>
                </w:rPr>
                <w:t>2142</w:t>
              </w:r>
            </w:hyperlink>
          </w:p>
        </w:tc>
        <w:tc>
          <w:tcPr>
            <w:tcW w:w="260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Инженеры по гражданскому строительству</w:t>
            </w:r>
          </w:p>
        </w:tc>
      </w:tr>
      <w:tr w:rsidR="007F4B06" w:rsidRPr="007F4B06">
        <w:tc>
          <w:tcPr>
            <w:tcW w:w="192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8">
              <w:r w:rsidRPr="007F4B06">
                <w:rPr>
                  <w:rFonts w:ascii="Times New Roman" w:hAnsi="Times New Roman" w:cs="Times New Roman"/>
                  <w:color w:val="0000FF"/>
                </w:rPr>
                <w:t>3123</w:t>
              </w:r>
            </w:hyperlink>
          </w:p>
        </w:tc>
        <w:tc>
          <w:tcPr>
            <w:tcW w:w="311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Мастера (бригадиры) в строительстве</w:t>
            </w:r>
          </w:p>
        </w:tc>
        <w:tc>
          <w:tcPr>
            <w:tcW w:w="141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  <w:tr w:rsidR="007F4B06" w:rsidRPr="007F4B06">
        <w:tblPrEx>
          <w:tblBorders>
            <w:left w:val="nil"/>
            <w:right w:val="nil"/>
            <w:insideV w:val="nil"/>
          </w:tblBorders>
        </w:tblPrEx>
        <w:tc>
          <w:tcPr>
            <w:tcW w:w="1927" w:type="dxa"/>
            <w:tcBorders>
              <w:bottom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(код </w:t>
            </w:r>
            <w:hyperlink r:id="rId9">
              <w:r w:rsidRPr="007F4B06">
                <w:rPr>
                  <w:rFonts w:ascii="Times New Roman" w:hAnsi="Times New Roman" w:cs="Times New Roman"/>
                  <w:color w:val="0000FF"/>
                </w:rPr>
                <w:t>ОКЗ</w:t>
              </w:r>
            </w:hyperlink>
            <w:r w:rsidRPr="007F4B06">
              <w:rPr>
                <w:rFonts w:ascii="Times New Roman" w:hAnsi="Times New Roman" w:cs="Times New Roman"/>
              </w:rPr>
              <w:t xml:space="preserve"> </w:t>
            </w:r>
            <w:hyperlink w:anchor="P1018">
              <w:r w:rsidRPr="007F4B06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7F4B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(код </w:t>
            </w:r>
            <w:hyperlink r:id="rId10">
              <w:r w:rsidRPr="007F4B06">
                <w:rPr>
                  <w:rFonts w:ascii="Times New Roman" w:hAnsi="Times New Roman" w:cs="Times New Roman"/>
                  <w:color w:val="0000FF"/>
                </w:rPr>
                <w:t>ОКЗ</w:t>
              </w:r>
            </w:hyperlink>
            <w:r w:rsidRPr="007F4B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7" w:type="dxa"/>
            <w:tcBorders>
              <w:bottom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(наименование)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outlineLvl w:val="2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Отнесение к видам экономической деятельности: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0"/>
        <w:gridCol w:w="7200"/>
      </w:tblGrid>
      <w:tr w:rsidR="007F4B06" w:rsidRPr="007F4B06">
        <w:tc>
          <w:tcPr>
            <w:tcW w:w="1870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">
              <w:r w:rsidRPr="007F4B06">
                <w:rPr>
                  <w:rFonts w:ascii="Times New Roman" w:hAnsi="Times New Roman" w:cs="Times New Roman"/>
                  <w:color w:val="0000FF"/>
                </w:rPr>
                <w:t>41.10</w:t>
              </w:r>
            </w:hyperlink>
          </w:p>
        </w:tc>
        <w:tc>
          <w:tcPr>
            <w:tcW w:w="7200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Разработка строительных проектов</w:t>
            </w:r>
          </w:p>
        </w:tc>
      </w:tr>
      <w:tr w:rsidR="007F4B06" w:rsidRPr="007F4B06">
        <w:tc>
          <w:tcPr>
            <w:tcW w:w="1870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">
              <w:r w:rsidRPr="007F4B06">
                <w:rPr>
                  <w:rFonts w:ascii="Times New Roman" w:hAnsi="Times New Roman" w:cs="Times New Roman"/>
                  <w:color w:val="0000FF"/>
                </w:rPr>
                <w:t>41.20</w:t>
              </w:r>
            </w:hyperlink>
          </w:p>
        </w:tc>
        <w:tc>
          <w:tcPr>
            <w:tcW w:w="7200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Строительство жилых и нежилых зданий</w:t>
            </w:r>
          </w:p>
        </w:tc>
      </w:tr>
      <w:tr w:rsidR="007F4B06" w:rsidRPr="007F4B06">
        <w:tc>
          <w:tcPr>
            <w:tcW w:w="1870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">
              <w:r w:rsidRPr="007F4B06">
                <w:rPr>
                  <w:rFonts w:ascii="Times New Roman" w:hAnsi="Times New Roman" w:cs="Times New Roman"/>
                  <w:color w:val="0000FF"/>
                </w:rPr>
                <w:t>42.1</w:t>
              </w:r>
            </w:hyperlink>
          </w:p>
        </w:tc>
        <w:tc>
          <w:tcPr>
            <w:tcW w:w="7200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Строительство автомобильных и железных дорог</w:t>
            </w:r>
          </w:p>
        </w:tc>
      </w:tr>
      <w:tr w:rsidR="007F4B06" w:rsidRPr="007F4B06">
        <w:tc>
          <w:tcPr>
            <w:tcW w:w="1870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">
              <w:r w:rsidRPr="007F4B06">
                <w:rPr>
                  <w:rFonts w:ascii="Times New Roman" w:hAnsi="Times New Roman" w:cs="Times New Roman"/>
                  <w:color w:val="0000FF"/>
                </w:rPr>
                <w:t>42.2</w:t>
              </w:r>
            </w:hyperlink>
          </w:p>
        </w:tc>
        <w:tc>
          <w:tcPr>
            <w:tcW w:w="7200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Строительство инженерных коммуникаций</w:t>
            </w:r>
          </w:p>
        </w:tc>
      </w:tr>
      <w:tr w:rsidR="007F4B06" w:rsidRPr="007F4B06">
        <w:tc>
          <w:tcPr>
            <w:tcW w:w="1870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">
              <w:r w:rsidRPr="007F4B06">
                <w:rPr>
                  <w:rFonts w:ascii="Times New Roman" w:hAnsi="Times New Roman" w:cs="Times New Roman"/>
                  <w:color w:val="0000FF"/>
                </w:rPr>
                <w:t>42.9</w:t>
              </w:r>
            </w:hyperlink>
          </w:p>
        </w:tc>
        <w:tc>
          <w:tcPr>
            <w:tcW w:w="7200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Строительство прочих инженерных сооружений</w:t>
            </w:r>
          </w:p>
        </w:tc>
      </w:tr>
      <w:tr w:rsidR="007F4B06" w:rsidRPr="007F4B06">
        <w:tc>
          <w:tcPr>
            <w:tcW w:w="1870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">
              <w:r w:rsidRPr="007F4B06">
                <w:rPr>
                  <w:rFonts w:ascii="Times New Roman" w:hAnsi="Times New Roman" w:cs="Times New Roman"/>
                  <w:color w:val="0000FF"/>
                </w:rPr>
                <w:t>43.1</w:t>
              </w:r>
            </w:hyperlink>
          </w:p>
        </w:tc>
        <w:tc>
          <w:tcPr>
            <w:tcW w:w="7200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Разборка и снос зданий, подготовка строительного участка</w:t>
            </w:r>
          </w:p>
        </w:tc>
      </w:tr>
      <w:tr w:rsidR="007F4B06" w:rsidRPr="007F4B06">
        <w:tc>
          <w:tcPr>
            <w:tcW w:w="1870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7">
              <w:r w:rsidRPr="007F4B06">
                <w:rPr>
                  <w:rFonts w:ascii="Times New Roman" w:hAnsi="Times New Roman" w:cs="Times New Roman"/>
                  <w:color w:val="0000FF"/>
                </w:rPr>
                <w:t>43.2</w:t>
              </w:r>
            </w:hyperlink>
          </w:p>
        </w:tc>
        <w:tc>
          <w:tcPr>
            <w:tcW w:w="7200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</w:tr>
      <w:tr w:rsidR="007F4B06" w:rsidRPr="007F4B06">
        <w:tc>
          <w:tcPr>
            <w:tcW w:w="1870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">
              <w:r w:rsidRPr="007F4B06">
                <w:rPr>
                  <w:rFonts w:ascii="Times New Roman" w:hAnsi="Times New Roman" w:cs="Times New Roman"/>
                  <w:color w:val="0000FF"/>
                </w:rPr>
                <w:t>43.3</w:t>
              </w:r>
            </w:hyperlink>
          </w:p>
        </w:tc>
        <w:tc>
          <w:tcPr>
            <w:tcW w:w="7200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Работы строительные отделочные</w:t>
            </w:r>
          </w:p>
        </w:tc>
      </w:tr>
      <w:tr w:rsidR="007F4B06" w:rsidRPr="007F4B06">
        <w:tc>
          <w:tcPr>
            <w:tcW w:w="1870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9">
              <w:r w:rsidRPr="007F4B06">
                <w:rPr>
                  <w:rFonts w:ascii="Times New Roman" w:hAnsi="Times New Roman" w:cs="Times New Roman"/>
                  <w:color w:val="0000FF"/>
                </w:rPr>
                <w:t>43.9</w:t>
              </w:r>
            </w:hyperlink>
          </w:p>
        </w:tc>
        <w:tc>
          <w:tcPr>
            <w:tcW w:w="7200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Работы строительные специализированные прочие</w:t>
            </w:r>
          </w:p>
        </w:tc>
      </w:tr>
      <w:tr w:rsidR="007F4B06" w:rsidRPr="007F4B06">
        <w:tblPrEx>
          <w:tblBorders>
            <w:left w:val="nil"/>
            <w:right w:val="nil"/>
            <w:insideV w:val="nil"/>
          </w:tblBorders>
        </w:tblPrEx>
        <w:tc>
          <w:tcPr>
            <w:tcW w:w="1870" w:type="dxa"/>
            <w:tcBorders>
              <w:bottom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(код </w:t>
            </w:r>
            <w:hyperlink r:id="rId20">
              <w:r w:rsidRPr="007F4B06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  <w:r w:rsidRPr="007F4B06">
              <w:rPr>
                <w:rFonts w:ascii="Times New Roman" w:hAnsi="Times New Roman" w:cs="Times New Roman"/>
              </w:rPr>
              <w:t xml:space="preserve"> </w:t>
            </w:r>
            <w:hyperlink w:anchor="P1019">
              <w:r w:rsidRPr="007F4B0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7F4B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0" w:type="dxa"/>
            <w:tcBorders>
              <w:bottom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(наименование вида экономической деятельности)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 xml:space="preserve">II. Описание трудовых функций, входящих в </w:t>
      </w:r>
      <w:proofErr w:type="gramStart"/>
      <w:r w:rsidRPr="007F4B06">
        <w:rPr>
          <w:rFonts w:ascii="Times New Roman" w:hAnsi="Times New Roman" w:cs="Times New Roman"/>
        </w:rPr>
        <w:t>профессиональный</w:t>
      </w:r>
      <w:proofErr w:type="gramEnd"/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F4B06">
        <w:rPr>
          <w:rFonts w:ascii="Times New Roman" w:hAnsi="Times New Roman" w:cs="Times New Roman"/>
        </w:rPr>
        <w:t>стандарт (функциональная карта вида</w:t>
      </w:r>
      <w:proofErr w:type="gramEnd"/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профессиональной деятельности)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0"/>
        <w:gridCol w:w="1020"/>
        <w:gridCol w:w="3514"/>
        <w:gridCol w:w="907"/>
        <w:gridCol w:w="1077"/>
      </w:tblGrid>
      <w:tr w:rsidR="007F4B06" w:rsidRPr="007F4B06">
        <w:tc>
          <w:tcPr>
            <w:tcW w:w="3570" w:type="dxa"/>
            <w:gridSpan w:val="3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функции</w:t>
            </w:r>
          </w:p>
        </w:tc>
      </w:tr>
      <w:tr w:rsidR="007F4B06" w:rsidRPr="007F4B06">
        <w:tc>
          <w:tcPr>
            <w:tcW w:w="510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40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20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</w:tr>
      <w:tr w:rsidR="007F4B06" w:rsidRPr="007F4B06">
        <w:tc>
          <w:tcPr>
            <w:tcW w:w="510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40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производства видов строительных работ</w:t>
            </w:r>
          </w:p>
        </w:tc>
        <w:tc>
          <w:tcPr>
            <w:tcW w:w="1020" w:type="dxa"/>
            <w:vMerge w:val="restart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Подготовка к производству видов строительных работ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A/01.5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5</w:t>
            </w:r>
          </w:p>
        </w:tc>
      </w:tr>
      <w:tr w:rsidR="007F4B06" w:rsidRPr="007F4B06">
        <w:tc>
          <w:tcPr>
            <w:tcW w:w="51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Оперативное управление производством видов строительных работ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A/02.5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5</w:t>
            </w:r>
          </w:p>
        </w:tc>
      </w:tr>
      <w:tr w:rsidR="007F4B06" w:rsidRPr="007F4B06">
        <w:tc>
          <w:tcPr>
            <w:tcW w:w="51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Контроль качества производства видов строительных работ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A/03.5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5</w:t>
            </w:r>
          </w:p>
        </w:tc>
      </w:tr>
      <w:tr w:rsidR="007F4B06" w:rsidRPr="007F4B06">
        <w:tc>
          <w:tcPr>
            <w:tcW w:w="510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40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производства отдельных этапов строительных работ</w:t>
            </w:r>
          </w:p>
        </w:tc>
        <w:tc>
          <w:tcPr>
            <w:tcW w:w="1020" w:type="dxa"/>
            <w:vMerge w:val="restart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Подготовка к производству отдельных этапов строительных работ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6</w:t>
            </w:r>
          </w:p>
        </w:tc>
      </w:tr>
      <w:tr w:rsidR="007F4B06" w:rsidRPr="007F4B06">
        <w:tc>
          <w:tcPr>
            <w:tcW w:w="51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Управление производством отдельных этапов строительных работ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B/02.6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6</w:t>
            </w:r>
          </w:p>
        </w:tc>
      </w:tr>
      <w:tr w:rsidR="007F4B06" w:rsidRPr="007F4B06">
        <w:tc>
          <w:tcPr>
            <w:tcW w:w="51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Строительный контроль производства </w:t>
            </w:r>
            <w:r w:rsidRPr="007F4B06">
              <w:rPr>
                <w:rFonts w:ascii="Times New Roman" w:hAnsi="Times New Roman" w:cs="Times New Roman"/>
              </w:rPr>
              <w:lastRenderedPageBreak/>
              <w:t>отдельных этапов строительных работ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lastRenderedPageBreak/>
              <w:t>B/03.6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6</w:t>
            </w:r>
          </w:p>
        </w:tc>
      </w:tr>
      <w:tr w:rsidR="007F4B06" w:rsidRPr="007F4B06">
        <w:tc>
          <w:tcPr>
            <w:tcW w:w="51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Сдача и приемка выполненных отдельных этапов строительных работ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B/04.6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6</w:t>
            </w:r>
          </w:p>
        </w:tc>
      </w:tr>
      <w:tr w:rsidR="007F4B06" w:rsidRPr="007F4B06">
        <w:tc>
          <w:tcPr>
            <w:tcW w:w="510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40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Организация строительства объектов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капитального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tc>
          <w:tcPr>
            <w:tcW w:w="1020" w:type="dxa"/>
            <w:vMerge w:val="restart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Подготовка к строительству объектов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капитального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C/01.7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7</w:t>
            </w:r>
          </w:p>
        </w:tc>
      </w:tr>
      <w:tr w:rsidR="007F4B06" w:rsidRPr="007F4B06">
        <w:tc>
          <w:tcPr>
            <w:tcW w:w="51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Управление строительством объектов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капитального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C/02.7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7</w:t>
            </w:r>
          </w:p>
        </w:tc>
      </w:tr>
      <w:tr w:rsidR="007F4B06" w:rsidRPr="007F4B06">
        <w:tc>
          <w:tcPr>
            <w:tcW w:w="51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Строительный контроль строительства объектов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капитального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C/03.7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7</w:t>
            </w:r>
          </w:p>
        </w:tc>
      </w:tr>
      <w:tr w:rsidR="007F4B06" w:rsidRPr="007F4B06">
        <w:tc>
          <w:tcPr>
            <w:tcW w:w="51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Сдача и приемка объектов капитального строительства, частей объекта капитального строительства, этапов строительства, реконструкции объектов капитального строительства и приемка выполненных работ по строительству, реконструкции, капитальному ремонту, сносу объектов капитального строительства</w:t>
            </w:r>
          </w:p>
        </w:tc>
        <w:tc>
          <w:tcPr>
            <w:tcW w:w="90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C/04.7</w:t>
            </w:r>
          </w:p>
        </w:tc>
        <w:tc>
          <w:tcPr>
            <w:tcW w:w="1077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7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III. Характеристика обобщенных трудовых функций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3.1. Обобщенная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производства видов строительных работ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5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Мастер (по группам видов строительных работ)</w:t>
            </w:r>
          </w:p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Мастер строительного участка</w:t>
            </w:r>
          </w:p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Мастер строительно-монтажного участка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Дополнительные характеристики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361"/>
        <w:gridCol w:w="5783"/>
      </w:tblGrid>
      <w:tr w:rsidR="007F4B06" w:rsidRPr="007F4B06">
        <w:tc>
          <w:tcPr>
            <w:tcW w:w="1928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lastRenderedPageBreak/>
              <w:t>Наименование документа</w:t>
            </w:r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7F4B06" w:rsidRPr="007F4B06">
        <w:tc>
          <w:tcPr>
            <w:tcW w:w="192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21">
              <w:r w:rsidRPr="007F4B06">
                <w:rPr>
                  <w:rFonts w:ascii="Times New Roman" w:hAnsi="Times New Roman" w:cs="Times New Roman"/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22">
              <w:r w:rsidRPr="007F4B06">
                <w:rPr>
                  <w:rFonts w:ascii="Times New Roman" w:hAnsi="Times New Roman" w:cs="Times New Roman"/>
                  <w:color w:val="0000FF"/>
                </w:rPr>
                <w:t>3123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Мастера (бригадиры) в строительстве</w:t>
            </w:r>
          </w:p>
        </w:tc>
      </w:tr>
      <w:tr w:rsidR="007F4B06" w:rsidRPr="007F4B06">
        <w:tc>
          <w:tcPr>
            <w:tcW w:w="192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23">
              <w:r w:rsidRPr="007F4B06">
                <w:rPr>
                  <w:rFonts w:ascii="Times New Roman" w:hAnsi="Times New Roman" w:cs="Times New Roman"/>
                  <w:color w:val="0000FF"/>
                </w:rPr>
                <w:t>ЕКС</w:t>
              </w:r>
            </w:hyperlink>
            <w:r w:rsidRPr="007F4B06">
              <w:rPr>
                <w:rFonts w:ascii="Times New Roman" w:hAnsi="Times New Roman" w:cs="Times New Roman"/>
              </w:rPr>
              <w:t xml:space="preserve"> </w:t>
            </w:r>
            <w:hyperlink w:anchor="P1020">
              <w:r w:rsidRPr="007F4B06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Мастер участка</w:t>
            </w:r>
          </w:p>
        </w:tc>
      </w:tr>
      <w:tr w:rsidR="007F4B06" w:rsidRPr="007F4B06">
        <w:tc>
          <w:tcPr>
            <w:tcW w:w="192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24">
              <w:r w:rsidRPr="007F4B06">
                <w:rPr>
                  <w:rFonts w:ascii="Times New Roman" w:hAnsi="Times New Roman" w:cs="Times New Roman"/>
                  <w:color w:val="0000FF"/>
                </w:rPr>
                <w:t>ОКПДТР</w:t>
              </w:r>
            </w:hyperlink>
            <w:r w:rsidRPr="007F4B06">
              <w:rPr>
                <w:rFonts w:ascii="Times New Roman" w:hAnsi="Times New Roman" w:cs="Times New Roman"/>
              </w:rPr>
              <w:t xml:space="preserve"> </w:t>
            </w:r>
            <w:hyperlink w:anchor="P1021">
              <w:r w:rsidRPr="007F4B06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25">
              <w:r w:rsidRPr="007F4B06">
                <w:rPr>
                  <w:rFonts w:ascii="Times New Roman" w:hAnsi="Times New Roman" w:cs="Times New Roman"/>
                  <w:color w:val="0000FF"/>
                </w:rPr>
                <w:t>23991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Мастер строительных и монтажных работ</w:t>
            </w:r>
          </w:p>
        </w:tc>
      </w:tr>
      <w:tr w:rsidR="007F4B06" w:rsidRPr="007F4B06">
        <w:tc>
          <w:tcPr>
            <w:tcW w:w="192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26">
              <w:r w:rsidRPr="007F4B06">
                <w:rPr>
                  <w:rFonts w:ascii="Times New Roman" w:hAnsi="Times New Roman" w:cs="Times New Roman"/>
                  <w:color w:val="0000FF"/>
                </w:rPr>
                <w:t>ОКСО</w:t>
              </w:r>
            </w:hyperlink>
            <w:r w:rsidRPr="007F4B06">
              <w:rPr>
                <w:rFonts w:ascii="Times New Roman" w:hAnsi="Times New Roman" w:cs="Times New Roman"/>
              </w:rPr>
              <w:t xml:space="preserve"> </w:t>
            </w:r>
            <w:hyperlink w:anchor="P1022">
              <w:r w:rsidRPr="007F4B06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27">
              <w:r w:rsidRPr="007F4B06">
                <w:rPr>
                  <w:rFonts w:ascii="Times New Roman" w:hAnsi="Times New Roman" w:cs="Times New Roman"/>
                  <w:color w:val="0000FF"/>
                </w:rPr>
                <w:t>2.08.02.01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</w:tr>
      <w:tr w:rsidR="007F4B06" w:rsidRPr="007F4B06">
        <w:tc>
          <w:tcPr>
            <w:tcW w:w="192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28">
              <w:r w:rsidRPr="007F4B06">
                <w:rPr>
                  <w:rFonts w:ascii="Times New Roman" w:hAnsi="Times New Roman" w:cs="Times New Roman"/>
                  <w:color w:val="0000FF"/>
                </w:rPr>
                <w:t>2.08.02.02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Строительство и эксплуатация инженерных сооружений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3.1.1.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Подготовка к производству видов строительных работ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A/01.5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5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Ознакомление с проектной, рабочей и организационно-технологической документацией строительства объекта капитального строительства, проектом организации работ по сносу объекта капитального строительства (при его наличии) в объеме, необходимом для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выполнения подготовительных работ на участке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Контроль выполнения подготовительных работ на участке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7F4B06">
              <w:rPr>
                <w:rFonts w:ascii="Times New Roman" w:hAnsi="Times New Roman" w:cs="Times New Roman"/>
              </w:rPr>
              <w:t>подготовки рабочих мест участка производства вида строительных работ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к проведению специальной оценки условий труда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Обеспечение наличия необходимых допусков к производству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Ведение исполнительной и учетной документации в процессе подготовки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Формирование и ведение сведений, документов и материалов по подготовке производства вида строительных работ, включаемых в информационную модель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Читать и анализировать техническую документацию в строительстве в объеме, необходимом для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порядок выполнения и рассчитывать объемы подготовительных работ на участке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Разрабатывать планы подготовительных работ на участке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Проверять наличие и эксплуатационные характеристики коллективных и индивидуальных средств защиты работников от вредных и опасных факторов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наряд-допуск на строительные работы повышенной опасности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исполнительную и учетную документацию по подготовке участка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Представлять сведения, документы и материалы по подготовке производства вида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производственную коммуникацию по вопросам подготовки к производству вида строительных работ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организации и технологическому процессу производства вида строительных работ, в том числе работ по сносу объектов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последовательности выполнения подготовительных работ на участке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планирования подготовительных работ на участке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Вредные и опасные факторы воздействия производства вида строительных работ на работников и окружающую среду, методы и средства их минимизации и предотвращения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технических и руководящих документов к оформлению наряда-допуска на строительные работы повышенной опасности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технических и руководящих документов к составу и оформлению исполнительной и учетной документации по подготовке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производственной коммуникации в строительстве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3.1.2.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Оперативное управление производством видов строительных работ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A/02.5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5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Планирование выполнения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выполнения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Текущий контроль выполнения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Приемка и распределение материальных и технических ресурсов, используемых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Контроль соблюдения требований охраны труда, пожарной безопасности и охраны окружающей среды, правил внутреннего трудового распорядка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Ведение исполнительной и учетной документации в процессе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Формирование и ведение сведений, документов и материалов по производству вида строительных работ, включаемых в информационную модель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последовательность и рассчитывать объемы производственных заданий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Распределять производственные задания между бригадами, звеньями и отдельными работниками участка производства вида строительных работ с учетом их специализации и квалификации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Разрабатывать и корректировать оперативные планы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Рассчитывать потребность в материальных и технических ресурсах, используемых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Составлять графики распределения поставленных материальных и технических ресурсов, используемых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Осуществлять документальный, визуальный и инструментальный контроль </w:t>
            </w:r>
            <w:r w:rsidRPr="007F4B06">
              <w:rPr>
                <w:rFonts w:ascii="Times New Roman" w:hAnsi="Times New Roman" w:cs="Times New Roman"/>
              </w:rPr>
              <w:lastRenderedPageBreak/>
              <w:t>объема (количества) поставленных материальных и технических ресурсов, используемых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исполнительную и учетную документацию в процессе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Представлять сведения, документы и материалы по производству вида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производственную коммуникацию по вопросам оперативного управления производством видов строительных работ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расчета объемов производственных заданий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оперативного планирования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расчета планируемой потребности в трудовых, материальных и технических ресурсах, используемых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производства вида строительных работ, профессиям и квалификации привлеченных работников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и технические характеристики основных строительных материалов и конструкций, используемых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и технические характеристики основного строительного оборудования и инструментов, используемых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и технические характеристики строительных машин, механизмов, энергетических установок, транспортных средств, используемых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материалов, изделий, конструкций и оборудования, применяемых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производственной коммуникации в строительстве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3.1.3.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Контроль качества производства видов строительных работ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A/03.5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5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Входной контроль строительных материалов, изделий, конструкций и оборудования, применяемых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Контроль складирования и хранения строительных материалов, изделий, конструкций и оборудования, применяемых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Операционный контроль качества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Принятие оперативных мер для устранения выявленных недостатков и дефектов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Ведение исполнительной и учетной документации контроля качества в процессе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Формирование и ведение сведений, документов и материалов контроля качества производства вида строительных работ, включаемых в информационную модель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Проводить контроль соответствия поставленных для производства вида строительных работ строительных материалов, изделий, конструкций и оборудования требованиям нормативных технических документов, проектной и рабочей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Проводить контроль соответствия складирования и хранения поставленных для производства вида строительных работ строительных материалов, изделий, конструкций и оборудования требованиям нормативных правовых актов, документов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Проводить контроль соответствия технологического процесса и результата производства вида строительных работ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</w:t>
            </w:r>
            <w:r w:rsidRPr="007F4B06">
              <w:rPr>
                <w:rFonts w:ascii="Times New Roman" w:hAnsi="Times New Roman" w:cs="Times New Roman"/>
              </w:rPr>
              <w:lastRenderedPageBreak/>
              <w:t>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результаты контроля качества, устанавливать причины отклонений технологического процесса и результата производства вида строительных работ 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состав оперативных мер по устранению обнаруженных при проведении контроля качества отклонений технологии и результатов производства вида строительных работ 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Оформлять исполнительную и учетную документацию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контроля качества производства вида строительных работ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Представлять сведения, документы и материалы контроля качества производства вида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Осуществлять производственную коммуникацию по вопросам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контроля качества производства вида строительных работ</w:t>
            </w:r>
            <w:proofErr w:type="gramEnd"/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строительным материалам, изделиям, конструкциям и оборудованию, используемым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контроля соответствия строительных материалов, изделий, конструкций и оборудования, используемых при производстве вида строительных работ, требованиям нормативных технических документов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материалов, изделий, конструкций и оборудования, используемых при производстве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контроля соответствия складирования и хранения строительных материалов, изделий, конструкций и оборудования, используемых при производстве вида строительных работ, требованиям нормативных технических документов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Схемы операционного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контроля качества производства вида строительных работ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последовательности выполняемых технологических операций, качеству выполнения технологических операций и качеству результатов производства вида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Виды строительных работ, оказывающих влияние на безопасность объекта капитального строительства, контроль </w:t>
            </w:r>
            <w:proofErr w:type="gramStart"/>
            <w:r w:rsidRPr="007F4B06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которых не может быть проведен после выполнения других видов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Требования нормативных правовых актов, документов системы технического </w:t>
            </w:r>
            <w:r w:rsidRPr="007F4B06">
              <w:rPr>
                <w:rFonts w:ascii="Times New Roman" w:hAnsi="Times New Roman" w:cs="Times New Roman"/>
              </w:rPr>
              <w:lastRenderedPageBreak/>
              <w:t xml:space="preserve">регулирования и стандартизации в сфере градостроительной деятельности к составу и оформлению исполнительной и учетной документации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контроля качества производства вида строительных работ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производственной коммуникации в строительстве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3.2. Обобщенная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производства отдельных этапов строительных работ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6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Производитель работ (прораб)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7F4B06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 менее пяти лет в области строительства, в том числе не менее двух лет на инженерных должностях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Дополнительные характеристики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361"/>
        <w:gridCol w:w="5783"/>
      </w:tblGrid>
      <w:tr w:rsidR="007F4B06" w:rsidRPr="007F4B06">
        <w:tc>
          <w:tcPr>
            <w:tcW w:w="1928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7F4B06" w:rsidRPr="007F4B06">
        <w:tc>
          <w:tcPr>
            <w:tcW w:w="192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29">
              <w:r w:rsidRPr="007F4B06">
                <w:rPr>
                  <w:rFonts w:ascii="Times New Roman" w:hAnsi="Times New Roman" w:cs="Times New Roman"/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30">
              <w:r w:rsidRPr="007F4B06">
                <w:rPr>
                  <w:rFonts w:ascii="Times New Roman" w:hAnsi="Times New Roman" w:cs="Times New Roman"/>
                  <w:color w:val="0000FF"/>
                </w:rPr>
                <w:t>2142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Инженеры по гражданскому строительству</w:t>
            </w:r>
          </w:p>
        </w:tc>
      </w:tr>
      <w:tr w:rsidR="007F4B06" w:rsidRPr="007F4B06">
        <w:tc>
          <w:tcPr>
            <w:tcW w:w="192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31">
              <w:r w:rsidRPr="007F4B06">
                <w:rPr>
                  <w:rFonts w:ascii="Times New Roman" w:hAnsi="Times New Roman" w:cs="Times New Roman"/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Производитель работ (прораб)</w:t>
            </w:r>
          </w:p>
        </w:tc>
      </w:tr>
      <w:tr w:rsidR="007F4B06" w:rsidRPr="007F4B06">
        <w:tc>
          <w:tcPr>
            <w:tcW w:w="192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32">
              <w:r w:rsidRPr="007F4B06">
                <w:rPr>
                  <w:rFonts w:ascii="Times New Roman" w:hAnsi="Times New Roman" w:cs="Times New Roman"/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33">
              <w:r w:rsidRPr="007F4B06">
                <w:rPr>
                  <w:rFonts w:ascii="Times New Roman" w:hAnsi="Times New Roman" w:cs="Times New Roman"/>
                  <w:color w:val="0000FF"/>
                </w:rPr>
                <w:t>25081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Начальник участка (в строительстве)</w:t>
            </w:r>
          </w:p>
        </w:tc>
      </w:tr>
      <w:tr w:rsidR="007F4B06" w:rsidRPr="007F4B06">
        <w:tc>
          <w:tcPr>
            <w:tcW w:w="192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34">
              <w:r w:rsidRPr="007F4B06">
                <w:rPr>
                  <w:rFonts w:ascii="Times New Roman" w:hAnsi="Times New Roman" w:cs="Times New Roman"/>
                  <w:color w:val="0000FF"/>
                </w:rPr>
                <w:t>25865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Производитель работ (прораб)</w:t>
            </w:r>
          </w:p>
        </w:tc>
      </w:tr>
      <w:tr w:rsidR="007F4B06" w:rsidRPr="007F4B06">
        <w:tc>
          <w:tcPr>
            <w:tcW w:w="192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35">
              <w:r w:rsidRPr="007F4B06">
                <w:rPr>
                  <w:rFonts w:ascii="Times New Roman" w:hAnsi="Times New Roman" w:cs="Times New Roman"/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36">
              <w:r w:rsidRPr="007F4B06">
                <w:rPr>
                  <w:rFonts w:ascii="Times New Roman" w:hAnsi="Times New Roman" w:cs="Times New Roman"/>
                  <w:color w:val="0000FF"/>
                </w:rPr>
                <w:t>2.08.03.01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Строительство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3.2.1.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Подготовка к производству отдельных этапов строительных работ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6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Входной контроль проектной, рабочей и организационно-технологической документации строительства объекта капитального строительства, проекта организации работ по сносу объекта капитального строительства (при его наличии) в объеме, необходимом для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выполнения геодезических работ на участке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Планирование выполнения подготовительных работ на участке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выполнения подготовительных работ на участке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Координация и контроль выполнения подготовительных работ на участке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7F4B06">
              <w:rPr>
                <w:rFonts w:ascii="Times New Roman" w:hAnsi="Times New Roman" w:cs="Times New Roman"/>
              </w:rPr>
              <w:t>подготовки рабочих мест участка производства этапа строительных работ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к проведению специальной оценки условий труда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оформления и контроль наличия необходимых допусков к производству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Ведение исполнительной и учетной документации в процессе подготовки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Формирование и ведение сведений, документов и материалов по подготовке производства этапа строительных работ, включаемых в информационную модель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4B06">
              <w:rPr>
                <w:rFonts w:ascii="Times New Roman" w:hAnsi="Times New Roman" w:cs="Times New Roman"/>
              </w:rPr>
              <w:t>Проверять наличие необходимых согласований, комплектность и достаточность технической информации в представленной проектной, рабочей и организационно-технологической документации строительства объекта капитального строительства, проекте организации работ по сносу объекта капитального строительства (при наличии) в объеме, необходимом для производства этапа строительных работ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порядок выполнения и рассчитывать объемы подготовительных работ на участке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Разрабатывать и корректировать планы подготовительных работ на участке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виды и порядок выполнения геодезических работ на участке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участки производства видов строительных работ, рабочие места, находящиеся под воздействием вредных и (или) опасных факторов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необходимый перечень коллективных и индивидуальных средств защиты работников от вредных и опасных факторов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документацию по исполнению требований охраны труда, пожарной безопасности и охраны окружающей среды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перечень разрешений, необходимых для производства этапа строительных работ, оформлять обосновывающую документацию для их получения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Составлять перечень строительных работ повышенной опасности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Проверять комплектность и качество </w:t>
            </w:r>
            <w:proofErr w:type="gramStart"/>
            <w:r w:rsidRPr="007F4B06">
              <w:rPr>
                <w:rFonts w:ascii="Times New Roman" w:hAnsi="Times New Roman" w:cs="Times New Roman"/>
              </w:rPr>
              <w:t>оформления геодезической исполнительной документации участка производства этапа строительных работ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исполнительную и учетную документацию по подготовке участка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Представлять сведения, документы и материалы по подготовке производства этапа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деловую переписку по вопросам подготовки к производству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производственную коммуникацию, организовывать и проводить технические совещания по вопросам подготовки к производству этапа строительных работ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проектной, рабочей и организационно-технологической документации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и гражданско-правовых отношений, нормативных технических и руководящих документов к обязательствам сторон договора строительного подряда при организации строительного подряда и к порядку осуществления договорных взаимоотношений с субподрядными строительными организациями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Требования нормативных правовых актов, документов системы технического </w:t>
            </w:r>
            <w:r w:rsidRPr="007F4B06">
              <w:rPr>
                <w:rFonts w:ascii="Times New Roman" w:hAnsi="Times New Roman" w:cs="Times New Roman"/>
              </w:rPr>
              <w:lastRenderedPageBreak/>
              <w:t>регулирования и стандартизации в сфере градостроительной деятельности к организации производства этапа строительных работ, в том числе работ по сносу объектов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технологическим процессам производства видов и комплексов строительных работ, выполняемым при производстве этапа строительных работ, в том числе работ по сносу объектов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геодезических работ на участке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участке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(сетей) к наружным сетям инженерно-технического обеспечения для обеспечения участка производства этапа строительных работ электроэнергией, водой, теплом, паром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планирования подготовительных работ на участке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участкам и рабочим местам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основаниям, порядку получения и оформлению необходимых разрешений на производство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строительных работ и (или) профессий, для допуска к которым необходимо наличие документов, подтверждающих допу</w:t>
            </w:r>
            <w:proofErr w:type="gramStart"/>
            <w:r w:rsidRPr="007F4B06">
              <w:rPr>
                <w:rFonts w:ascii="Times New Roman" w:hAnsi="Times New Roman" w:cs="Times New Roman"/>
              </w:rPr>
              <w:t>ск к пр</w:t>
            </w:r>
            <w:proofErr w:type="gramEnd"/>
            <w:r w:rsidRPr="007F4B06">
              <w:rPr>
                <w:rFonts w:ascii="Times New Roman" w:hAnsi="Times New Roman" w:cs="Times New Roman"/>
              </w:rPr>
              <w:t>оизводству строительных работ повышенной опасности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строительных работ повышенной опасности при производстве этапа строительных работ, для допуска к которым необходимо оформлять наряд-допуск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оформлению необходимых допусков к производству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и учетной документации участка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3.2.2.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Управление производством отдельных этапов строительных работ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6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Планирование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Текущий контроль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Планирование материальных и технических ресурсов,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приемки материальных и технических ресурсов,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Контроль распределения и расходования материальных и технических ресурсов,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Контроль соблюдения требований охраны труда, пожарной безопасности и охраны окружающей среды, правил внутреннего трудового распорядка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Формирование и ведение исполнительной и учетной документации производства этапа строительных работ, сведений, документов и материалов по производству этапа строительных работ, включаемых в информационную модель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последовательность и рассчитывать объемы производственных заданий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Распределять производственные задания между производственными участками, отдельными бригадами и работниками участка производства этапа строительных работ с учетом их специализации и квалификации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Разрабатывать и корректировать календарные и оперативные планы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текущие показатели выполнения производственных заданий и оценивать их соответствие календарным и оперативным планам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Рассчитывать потребность производственных заданий в материальных и технических ресурсах,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и корректировать графики поставки, составлять графики распределения материальных и технических ресурсов,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Проводить документальный, визуальный и инструментальный контроль объема (количества) материальных и технических ресурсов,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документацию по исполнению требований охраны труда, пожарной безопасности и охраны окружающей среды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исполнительную и учетную документацию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Представлять сведения, документы и материалы по производству этапа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деловую переписку по вопросам управления производством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производственную коммуникацию в строительной организации, организовывать и проводить технические совещания по вопросам управления производством этапа строительных работ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расчета объемов производственных заданий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календарного и оперативного планирования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расчета планируемой потребности в трудовых, материальных и технических ресурсах,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технологических процессов, выполняемых при производстве этапа строительных работ, профессиям и квалификации привлеченных работников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Виды и технические характеристики основных строительных материалов, изделий и конструкций, используемых при производстве этапа строительных </w:t>
            </w:r>
            <w:r w:rsidRPr="007F4B06"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и технические характеристики основных материальных ресурсов, поставляемых через внешние инженерные сети и поставляемых специализированными организациями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и технические характеристики основного строительного оборудования, инструмента, технологической оснастки,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и технические характеристики основных строительных машин, механизмов, энергетических установок, транспортных средств,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транспортировке, хранению и содержанию материальных и технических ресурсов,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сметного нормирования и ценообразования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Основные специализированные программные средства, используемые для разработки и ведения организационно-технологической, исполнительной и учетной документации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3.2.3.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Строительный контроль производства отдельных этапов строительных работ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B/03.6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6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Код </w:t>
            </w:r>
            <w:r w:rsidRPr="007F4B06">
              <w:rPr>
                <w:rFonts w:ascii="Times New Roman" w:hAnsi="Times New Roman" w:cs="Times New Roman"/>
              </w:rP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lastRenderedPageBreak/>
              <w:t xml:space="preserve">Регистрационный </w:t>
            </w:r>
            <w:r w:rsidRPr="007F4B06">
              <w:rPr>
                <w:rFonts w:ascii="Times New Roman" w:hAnsi="Times New Roman" w:cs="Times New Roman"/>
              </w:rPr>
              <w:lastRenderedPageBreak/>
              <w:t>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Оперативное планирование строительного контроля в процессе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строительного контроля в процессе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входного контроля строительных материалов, изделий, конструкций и оборудования,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Контроль складирования и хранения строительных материалов, изделий, конструкций и оборудования,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проведение операционного контроля качества производства видов строительных работ, выполняемых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Контроль выполненных видов скрытых строительных работ, оказывающих влияние на безопасность объекта капитального строительства, контроль </w:t>
            </w:r>
            <w:proofErr w:type="gramStart"/>
            <w:r w:rsidRPr="007F4B06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которых не может быть проведен после выполнения других видов строительных работ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Контроль законченных ответственных конструкций (элементов, частей) объекта капитального строительства, участков сетей инженерно-технического обеспечения, оказывающих влияние на безопасность объекта капитального строительства, устранение выявленных </w:t>
            </w:r>
            <w:proofErr w:type="gramStart"/>
            <w:r w:rsidRPr="007F4B06">
              <w:rPr>
                <w:rFonts w:ascii="Times New Roman" w:hAnsi="Times New Roman" w:cs="Times New Roman"/>
              </w:rPr>
              <w:t>дефектов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которых невозможно без разборки или повреждения других строительных конструкций (элементов, частей) и участков сетей инженерно-технического обеспечения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Принятие оперативных мер по устранению выявленных строительным контролем недостатков и дефектов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Ведение исполнительной и учетной документации строительного контроля в процессе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Формирование и ведение сведений, документов и материалов строительного контроля в процессе производства этапа строительных работ, включаемых в информационную модель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Проводить контроль соответствия строительных материалов, изделий, конструкций и оборудования, используемых при производстве этапа строительных работ,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 и рабочей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Проводить контроль соответствия условий и порядка складирования и хранения строительных материалов, изделий, конструкций и оборудования, используемых при производстве этапа строительных работ, требованиям нормативных правовых актов, документов системы технического регулирования и стандартизации в сфере градостроительной деятельности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Проводить контроль соответствия технологических процессов и результатов видов строительных работ, выполняемых при производстве этапа строительных работ, требованиям нормативных правовых актов, документов </w:t>
            </w:r>
            <w:r w:rsidRPr="007F4B06">
              <w:rPr>
                <w:rFonts w:ascii="Times New Roman" w:hAnsi="Times New Roman" w:cs="Times New Roman"/>
              </w:rPr>
              <w:lastRenderedPageBreak/>
              <w:t>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Проводить контроль соответствия выполненных при производстве этапа строительных работ скрытых строительных работ требованиям нормативных правовых актов, документов системы технического регулирования и стандартизации в сфере градостроительной деятельности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Проводить контроль соответствия выполненных при производстве этапа строительных работ по сооружению ответственных конструкций, участков сетей инженерно-технического обеспечения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результаты строительного контроля, устанавливать причины отклонения технологических процессов и результатов производства этапа строительных работ 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состав оперативных мер по устранению выявленных отклонений производства и результатов этапа строительных работ 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исполнительную и учетную документацию строительного контроля в процессе производства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Представлять сведения, документы и материалы строительного контроля производства этапа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деловую переписку по вопросам строительного контроля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производственную коммуникацию в строительной организации, организовывать и проводить технические совещания по вопросам строительного контроля этапа строительных работ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содержанию, организации и порядку проведения строительного контроля и государственного строительного надзора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Методы и средства </w:t>
            </w:r>
            <w:proofErr w:type="gramStart"/>
            <w:r w:rsidRPr="007F4B06">
              <w:rPr>
                <w:rFonts w:ascii="Times New Roman" w:hAnsi="Times New Roman" w:cs="Times New Roman"/>
              </w:rPr>
              <w:t>проведения строительного контроля производства этапа строительных работ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строительным материалам, изделиям, конструкциям и оборудованию, используемым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</w:t>
            </w:r>
            <w:r w:rsidRPr="007F4B06">
              <w:rPr>
                <w:rFonts w:ascii="Times New Roman" w:hAnsi="Times New Roman" w:cs="Times New Roman"/>
              </w:rPr>
              <w:lastRenderedPageBreak/>
              <w:t>складированию и хранению строительных материалов, изделий, конструкций и оборудования, используемых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работ, выполняемых при производстве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Схемы операционного контроля качества при производстве видов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устранения отклонений технологических процессов и результатов производства этапа строительных работ от требований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производства этапа строительных работ, включая акты освидетельствования скрытых работ, акты освидетельствования ответственных конструкций, акты освидетельствования участков сетей инженерно-технического обеспечения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3.2.4.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Сдача и приемка выполненных отдельных этапов строительных работ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B/04.6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6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Подготовка комплекта исполнительной и прилагаемой (технической, доказательной) документации по выполненному этапу строительных работ для приемки заказчиком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Формирование сведений, документов и материалов по выполненному этапу строительных работ, включаемых в информационную модель объекта капитального строительства (при ее наличии), для передачи заказчику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4B06">
              <w:rPr>
                <w:rFonts w:ascii="Times New Roman" w:hAnsi="Times New Roman" w:cs="Times New Roman"/>
              </w:rPr>
              <w:t>Разработка и контроль реализации оперативных мер по устранению выявленных в процессе сдачи и приемки выполненного этапа строительных работ отступлений 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 строительства объекта капитального строительства, проекта организации работ по сносу объекта капитального строительства (при его наличии)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Документальное оформление сдачи и приемки выполненного этапа строительных работ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и комплектовать исполнительную и прилагаемую (техническую, доказательную) документацию по выполненному этапу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допущенные отступления 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документации, выявленные в процессе сдачи и приемки выполненного этапа строительных работ, определять состав оперативных мер по их устранению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Формировать сведения, документы и материалы по выполненному этапу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акт сдачи и приемки выполненного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деловую переписку по вопросам сдачи и приемки законченных результатов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производственную коммуникацию, организовывать и проводить технические совещания в процессе сдачи и приемки выполненного этапа строительных работ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и гражданско-правовых отношений к содержанию, организации и порядку проведения сдачи и приемки выполненного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(технической, доказательной) документации для сдачи и приемки выполненного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(технической, доказательной) документации при консервации незавершенного этапа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3.3. Обобщенная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Организация строительства объектов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капитального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7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Главный инженер проекта</w:t>
            </w:r>
          </w:p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Руководитель проекта строительства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Высшее образование по специальности или направлению подготовки в области строительства </w:t>
            </w:r>
            <w:hyperlink w:anchor="P1023">
              <w:r w:rsidRPr="007F4B0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Не менее десяти лет в области строительства, в том числе не менее трех лет в организациях, осуществляющих строительство, реконструкцию, капитальный ремонт, снос объектов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капитального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строительства, на инженерных должностях</w:t>
            </w:r>
          </w:p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или</w:t>
            </w:r>
          </w:p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Не менее пяти лет в области строительства, в том числе не менее трех лет в организациях, осуществляющих строительство, реконструкцию, капитальный ремонт, снос объектов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капитального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строительства, на инженерных должностях при прохождении независимой оценки квалификации </w:t>
            </w:r>
            <w:hyperlink w:anchor="P1023">
              <w:r w:rsidRPr="007F4B0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Прохождение не реже одного раза в пять лет независимой оценки квалификации </w:t>
            </w:r>
            <w:hyperlink w:anchor="P1023">
              <w:r w:rsidRPr="007F4B0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Дополнительные характеристики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361"/>
        <w:gridCol w:w="5783"/>
      </w:tblGrid>
      <w:tr w:rsidR="007F4B06" w:rsidRPr="007F4B06">
        <w:tc>
          <w:tcPr>
            <w:tcW w:w="1928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7F4B06" w:rsidRPr="007F4B06">
        <w:tc>
          <w:tcPr>
            <w:tcW w:w="192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37">
              <w:r w:rsidRPr="007F4B06">
                <w:rPr>
                  <w:rFonts w:ascii="Times New Roman" w:hAnsi="Times New Roman" w:cs="Times New Roman"/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38">
              <w:r w:rsidRPr="007F4B06">
                <w:rPr>
                  <w:rFonts w:ascii="Times New Roman" w:hAnsi="Times New Roman" w:cs="Times New Roman"/>
                  <w:color w:val="0000FF"/>
                </w:rPr>
                <w:t>1323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Руководители подразделений (управляющие) в строительстве</w:t>
            </w:r>
          </w:p>
        </w:tc>
      </w:tr>
      <w:tr w:rsidR="007F4B06" w:rsidRPr="007F4B06">
        <w:tc>
          <w:tcPr>
            <w:tcW w:w="192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39">
              <w:r w:rsidRPr="007F4B06">
                <w:rPr>
                  <w:rFonts w:ascii="Times New Roman" w:hAnsi="Times New Roman" w:cs="Times New Roman"/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Заместитель директора по капитальному строительству</w:t>
            </w:r>
          </w:p>
        </w:tc>
      </w:tr>
      <w:tr w:rsidR="007F4B06" w:rsidRPr="007F4B06">
        <w:tc>
          <w:tcPr>
            <w:tcW w:w="192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Начальник отдела капитального строительства</w:t>
            </w:r>
          </w:p>
        </w:tc>
      </w:tr>
      <w:tr w:rsidR="007F4B06" w:rsidRPr="007F4B06">
        <w:tc>
          <w:tcPr>
            <w:tcW w:w="192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40">
              <w:r w:rsidRPr="007F4B06">
                <w:rPr>
                  <w:rFonts w:ascii="Times New Roman" w:hAnsi="Times New Roman" w:cs="Times New Roman"/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41">
              <w:r w:rsidRPr="007F4B06">
                <w:rPr>
                  <w:rFonts w:ascii="Times New Roman" w:hAnsi="Times New Roman" w:cs="Times New Roman"/>
                  <w:color w:val="0000FF"/>
                </w:rPr>
                <w:t>25081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Начальник участка (в строительстве)</w:t>
            </w:r>
          </w:p>
        </w:tc>
      </w:tr>
      <w:tr w:rsidR="007F4B06" w:rsidRPr="007F4B06">
        <w:tc>
          <w:tcPr>
            <w:tcW w:w="192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42">
              <w:r w:rsidRPr="007F4B06">
                <w:rPr>
                  <w:rFonts w:ascii="Times New Roman" w:hAnsi="Times New Roman" w:cs="Times New Roman"/>
                  <w:color w:val="0000FF"/>
                </w:rPr>
                <w:t>40759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Главный инженер отдела капитального строительства</w:t>
            </w:r>
          </w:p>
        </w:tc>
      </w:tr>
      <w:tr w:rsidR="007F4B06" w:rsidRPr="007F4B06">
        <w:tc>
          <w:tcPr>
            <w:tcW w:w="192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43">
              <w:r w:rsidRPr="007F4B06">
                <w:rPr>
                  <w:rFonts w:ascii="Times New Roman" w:hAnsi="Times New Roman" w:cs="Times New Roman"/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44">
              <w:r w:rsidRPr="007F4B06">
                <w:rPr>
                  <w:rFonts w:ascii="Times New Roman" w:hAnsi="Times New Roman" w:cs="Times New Roman"/>
                  <w:color w:val="0000FF"/>
                </w:rPr>
                <w:t>2.08.03.01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7F4B06" w:rsidRPr="007F4B06">
        <w:tc>
          <w:tcPr>
            <w:tcW w:w="192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45">
              <w:r w:rsidRPr="007F4B06">
                <w:rPr>
                  <w:rFonts w:ascii="Times New Roman" w:hAnsi="Times New Roman" w:cs="Times New Roman"/>
                  <w:color w:val="0000FF"/>
                </w:rPr>
                <w:t>2.08.04.01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7F4B06" w:rsidRPr="007F4B06">
        <w:tc>
          <w:tcPr>
            <w:tcW w:w="192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46">
              <w:r w:rsidRPr="007F4B06">
                <w:rPr>
                  <w:rFonts w:ascii="Times New Roman" w:hAnsi="Times New Roman" w:cs="Times New Roman"/>
                  <w:color w:val="0000FF"/>
                </w:rPr>
                <w:t>2.08.05.01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Строительство уникальных зданий и сооружений</w:t>
            </w:r>
          </w:p>
        </w:tc>
      </w:tr>
      <w:tr w:rsidR="007F4B06" w:rsidRPr="007F4B06">
        <w:tc>
          <w:tcPr>
            <w:tcW w:w="192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hyperlink r:id="rId47">
              <w:r w:rsidRPr="007F4B06">
                <w:rPr>
                  <w:rFonts w:ascii="Times New Roman" w:hAnsi="Times New Roman" w:cs="Times New Roman"/>
                  <w:color w:val="0000FF"/>
                </w:rPr>
                <w:t>2.08.05.02</w:t>
              </w:r>
            </w:hyperlink>
          </w:p>
        </w:tc>
        <w:tc>
          <w:tcPr>
            <w:tcW w:w="5783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3.3.1.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Подготовка к строительству объектов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капитального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7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проведение входного контроля проектной, рабочей и организационно-технологической документации на строительство объекта капитального строительства (при ее наличии), проекта организации работ по сносу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Входной контроль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выполнения геодезических работ на площадке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выполнения подготовительных работ на площадке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подготовки рабочих мест производственных участков площадки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Контроль наличия необходимых допусков к производству строительных работ на объекте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ведения исполнительной и учетной документации в процессе подготовки к строительству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Формирование и ведение сведений, документов и материалов по подготовке к строительству объекта капитального строительства, включаемых в информационную модель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4B06">
              <w:rPr>
                <w:rFonts w:ascii="Times New Roman" w:hAnsi="Times New Roman" w:cs="Times New Roman"/>
              </w:rPr>
              <w:t xml:space="preserve">Проверять наличие необходимых согласований, комплектность и достаточность объема технической информации в представленной проектной, рабочей и организационно-технологической документации для </w:t>
            </w:r>
            <w:r w:rsidRPr="007F4B06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строительства, проекте организации работ по сносу объекта капитального строительства (при его наличии)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Проверять полноту представления данных проектной, рабочей и организационно-технологической документации по строительству объекта капитального строительства 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порядок выполнения и рассчитывать объемы подготовительных работ на площадке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Разрабатывать и корректировать планы подготовительных работ на площадке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виды и порядок выполнения геодезических работ на площадке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производственные участки и рабочие места, находящиеся под воздействием вредных и (или) опасных факторов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документацию по исполнению требований охраны труда, пожарной безопасности и охраны окружающей среды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перечень разрешений, необходимых для строительства объекта капитального строительства, оформлять обосновывающую документацию для их получения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Составлять перечень строительных работ повышенной опасности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Проверять комплектность и качество оформления геодезической исполнительной документации по площадке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Проверять комплектность и качество оформления исполнительной и учетной документации в процессе подготовки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сведения, документы и материалы по подготовке строительства объекта капитального строительства, включаемые в информационную модель объекта капитального строительства (при ее наличии), представлять их в форме электронных документов, отображать в графическом и табличном виде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деловую переписку по вопросам подготовки к строительству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производственную коммуникацию в строительной организации, организовывать и проводить технические совещания по вопросам подготовки к строительству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</w:t>
            </w:r>
            <w:r w:rsidRPr="007F4B06">
              <w:rPr>
                <w:rFonts w:ascii="Times New Roman" w:hAnsi="Times New Roman" w:cs="Times New Roman"/>
              </w:rPr>
              <w:lastRenderedPageBreak/>
              <w:t>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 в области строительства и гражданско-правовых отношений, нормативных технических и руководящих документов к организации строительного подряда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строительства, в том числе сноса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этапов, видов и комплексов строительных работ, выполняемых при строительстве объекта капитального строительства, в том числе работ по сносу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геодезических работ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(сетей) к наружным сетям инженерно-технического обеспечения для обеспечения площадки строительства объекта капитального строительства электроэнергией, водой, теплом, паром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планирования подготовительных работ на площадке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основаниям, порядку получения и оформлению необходимых разрешений на строительство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строительных работ и (или) профессий, для допуска к которым необходимо наличие документов, подтверждающих допу</w:t>
            </w:r>
            <w:proofErr w:type="gramStart"/>
            <w:r w:rsidRPr="007F4B06">
              <w:rPr>
                <w:rFonts w:ascii="Times New Roman" w:hAnsi="Times New Roman" w:cs="Times New Roman"/>
              </w:rPr>
              <w:t>ск к пр</w:t>
            </w:r>
            <w:proofErr w:type="gramEnd"/>
            <w:r w:rsidRPr="007F4B06">
              <w:rPr>
                <w:rFonts w:ascii="Times New Roman" w:hAnsi="Times New Roman" w:cs="Times New Roman"/>
              </w:rPr>
              <w:t>оизводству строительных работ повышенной опасности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Перечень строительных работ повышенной опасности при строительстве объекта капитального строительства, в том числе работ по сносу объекта капитального строительства, для допуска к которым необходимо оформлять наряд-допуск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документации по площадке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3.3.2.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Управление строительством объектов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капитального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7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Планирование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Текущий контроль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Планирование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Координация поставки и контроль приемки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Контроль распределения и расходования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сборки крупногабаритных и (или) монтажа большепролетных строительных конструкций на площадке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Контроль соблюдения требований охраны труда, пожарной безопасности и охраны окружающей среды, правил внутреннего трудового распорядка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формирования и ведения исполнительной и учетной документации по строительству объекта капитального строительства, сведений, документов и материалов по строительству объекта капитального строительства, включаемых в информационную модель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последовательность и рассчитывать объемы производственных заданий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Распределять производственные задания между производственными участками строительства объекта капитального строительства, субподрядными строительными организациями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Разрабатывать и корректировать календарные и оперативные планы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Рассчитывать потребность производственных заданий в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и корректировать графики поставки, составлять и корректировать графики распределения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Проводить документальный, визуальный и инструментальный контроль объема (количества) поставленных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документацию по исполнению требований охраны труда, пожарной безопасности и охраны окружающей среды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исполнительную и учетную документацию по строительству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Представлять сведения, документы и материалы по строительству объекта капитального строительства,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сведения, документы и материалы по строительству объекта капитального строительства, включаемые в информационную модель объекта капитального строительства (при ее наличии), в форме электронных документов, отображать результаты анализа в графическом и табличном виде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Осуществлять деловую переписку по вопросам управления строительством </w:t>
            </w:r>
            <w:r w:rsidRPr="007F4B06">
              <w:rPr>
                <w:rFonts w:ascii="Times New Roman" w:hAnsi="Times New Roman" w:cs="Times New Roman"/>
              </w:rPr>
              <w:lastRenderedPageBreak/>
              <w:t>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производственную коммуникацию в строительной организации, организовывать и проводить технические совещания по вопросам управления строительством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календарного и оперативного планирования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Виды и технические характеристики основного строительного оборудования, инструмента, технологической оснастки, </w:t>
            </w:r>
            <w:proofErr w:type="gramStart"/>
            <w:r w:rsidRPr="007F4B06">
              <w:rPr>
                <w:rFonts w:ascii="Times New Roman" w:hAnsi="Times New Roman" w:cs="Times New Roman"/>
              </w:rPr>
              <w:t>используемых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транспортировке, хранению и содержанию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сметного нормирования и ценообразования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3.3.3.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Строительный контроль строительства объектов </w:t>
            </w:r>
            <w:proofErr w:type="gramStart"/>
            <w:r w:rsidRPr="007F4B06">
              <w:rPr>
                <w:rFonts w:ascii="Times New Roman" w:hAnsi="Times New Roman" w:cs="Times New Roman"/>
              </w:rPr>
              <w:t>капитального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7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Планирование строительного контроля в процессе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Координация и организация строительного контроля в процессе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проведения входного контроля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складирования и хранения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Организация и контроль </w:t>
            </w:r>
            <w:proofErr w:type="gramStart"/>
            <w:r w:rsidRPr="007F4B06">
              <w:rPr>
                <w:rFonts w:ascii="Times New Roman" w:hAnsi="Times New Roman" w:cs="Times New Roman"/>
              </w:rPr>
              <w:t>проведения операционного контроля качества производства видов строительных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работ, выполняемых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Оперативное планирование и координация контроля выполненных видов скрытых строительных работ, оказывающих влияние на безопасность объекта капитального строительства, контроль </w:t>
            </w:r>
            <w:proofErr w:type="gramStart"/>
            <w:r w:rsidRPr="007F4B06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которых не может быть проведен после выполнения других видов строительных работ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Оперативное планирование и координация контроля ответственных конструкций (элементов, частей) объекта капитального строительства, участков сетей инженерно-технического обеспечения, оказывающих влияние на безопасность объекта капитального строительства, устранение выявленных в процессе проведения строительного контроля </w:t>
            </w:r>
            <w:proofErr w:type="gramStart"/>
            <w:r w:rsidRPr="007F4B06">
              <w:rPr>
                <w:rFonts w:ascii="Times New Roman" w:hAnsi="Times New Roman" w:cs="Times New Roman"/>
              </w:rPr>
              <w:t>недостатков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которых невозможно без разборки или повреждения других строительных конструкций (элементов, частей) и участков сетей инженерно-технического обеспечения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Организация и контроль принятия оперативных мер по устранению </w:t>
            </w:r>
            <w:r w:rsidRPr="007F4B06">
              <w:rPr>
                <w:rFonts w:ascii="Times New Roman" w:hAnsi="Times New Roman" w:cs="Times New Roman"/>
              </w:rPr>
              <w:lastRenderedPageBreak/>
              <w:t>выявленных при строительном контроле недостатков и дефектов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ведения исполнительной и учетной документации строительного контроля в процессе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формирования и ведения сведений, документов и материалов строительного контроля в процессе строительства объекта капитального строительства, включаемых в информационную модель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технологические возможности проведения строительного контроля производства этапа строительных работ, в том числе с участием организации заказчика и (или) привлеченной им специализированной организации, осуществляющей строительный контроль на основании договора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Разрабатывать и корректировать планы строительного контроля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4B06">
              <w:rPr>
                <w:rFonts w:ascii="Times New Roman" w:hAnsi="Times New Roman" w:cs="Times New Roman"/>
              </w:rPr>
              <w:t>Проводить контроль соответствия строительных материалов, изделий, конструкций и оборудования, используемых при строительстве объекта капитального строительства,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 и рабочей документации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4B06">
              <w:rPr>
                <w:rFonts w:ascii="Times New Roman" w:hAnsi="Times New Roman" w:cs="Times New Roman"/>
              </w:rPr>
              <w:t>Проводить контроль соответствия порядка и условий складирования и хранения строительных материалов, изделий, конструкций и оборудования, используемых при строительстве объекта капитального строительства, требованиям нормативных правовых актов, документов системы технического регулирования и стандартизации в сфере градостроительной деятельности и организационно-технологической документации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4B06">
              <w:rPr>
                <w:rFonts w:ascii="Times New Roman" w:hAnsi="Times New Roman" w:cs="Times New Roman"/>
              </w:rPr>
              <w:t>Проводить контроль соответствия технологических процессов и результатов производства видов строительных работ, выполняемых при строительстве объекта капитального строительства,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Проводить контроль соответствия выполненных скрытых строительных работ, оказывающих влияние на безопасность объекта капитального строительства, контроль </w:t>
            </w:r>
            <w:proofErr w:type="gramStart"/>
            <w:r w:rsidRPr="007F4B06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которых не может быть проведен после выполнения других видов строительных работ, выполняемых при строительстве объекта капитального строительства,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Проводить контроль соответствия сооруженных ответственных конструкций, участков сетей инженерно-технического обеспечения, оказывающих влияние на безопасность объекта капитального строительства, устранение выявленных </w:t>
            </w:r>
            <w:proofErr w:type="gramStart"/>
            <w:r w:rsidRPr="007F4B06">
              <w:rPr>
                <w:rFonts w:ascii="Times New Roman" w:hAnsi="Times New Roman" w:cs="Times New Roman"/>
              </w:rPr>
              <w:t>дефектов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которых невозможно без разборки или повреждения других строительных конструкций и участков сетей инженерно-технического обеспечения,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Проводить контроль соответствия энергетической эффективности и оснащенности приборами учета используемых энергетических ресурсов построенного объекта капитального строительства, сетей инженерно-</w:t>
            </w:r>
            <w:r w:rsidRPr="007F4B06">
              <w:rPr>
                <w:rFonts w:ascii="Times New Roman" w:hAnsi="Times New Roman" w:cs="Times New Roman"/>
              </w:rPr>
              <w:lastRenderedPageBreak/>
              <w:t>технического обеспечения и их участков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Анализировать результаты строительного контроля, устанавливать причины отклонения технологических процессов и результатов строительства объекта капитального строительства от требований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Определять состав оперативных мер по устранению выявленных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строительства,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Проверять комплектность и качество оформления исполнительной и учетной документации строительного контроля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Представлять сведения, документы и материалы строительного контроля строительства объекта капитального строительства,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деловую переписку по вопросам строительного контроля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производственную коммуникацию в строительной организации, организовывать и проводить технические совещания по вопросам строительного контроля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безопасности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организации и проведения строительного контроля строительства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строительным материалам, изделиям, конструкциям и оборудованию, используемым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работ, выполняемых при строительстве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Схемы операционного контроля качества при производстве видов и комплексов строительных работ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строительства,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энергетической эффективности объекта капитального строительства и его оснащенности приборами учета используемых энергетических ресурсов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строительства объекта капитального строительства, включая акты освидетельствования скрытых работ, акты освидетельствования ответственных конструкций, акты освидетельствования участков сетей инженерно-технического обеспечения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Основные специализированные программные средства, используемые для разработки и ведения исполнительной и учетной документации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3.3.4. Трудовая функция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798"/>
        <w:gridCol w:w="685"/>
        <w:gridCol w:w="850"/>
        <w:gridCol w:w="1701"/>
        <w:gridCol w:w="510"/>
      </w:tblGrid>
      <w:tr w:rsidR="007F4B06" w:rsidRPr="007F4B06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Сдача и приемка объектов капитального строительства, частей объекта капитального строительства, этапов строительства, реконструкции объектов капитального строительства и приемка выполненных работ по строительству, реконструкции, капитальному ремонту, сносу объектов капитального строительства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C/04.7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7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F4B06" w:rsidRPr="007F4B0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vAlign w:val="center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B06" w:rsidRPr="007F4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F4B06" w:rsidRPr="007F4B06" w:rsidRDefault="007F4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Организация и контроль подготовки комплекта исполнительной и прилагаемой (технической, доказательной) документации для приемки </w:t>
            </w:r>
            <w:r w:rsidRPr="007F4B06">
              <w:rPr>
                <w:rFonts w:ascii="Times New Roman" w:hAnsi="Times New Roman" w:cs="Times New Roman"/>
              </w:rPr>
              <w:lastRenderedPageBreak/>
              <w:t>застройщиком или техническим заказчиком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 и приемки выполненных работ по строительству, реконструкции, капитальному ремонту, сносу объектов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4B06">
              <w:rPr>
                <w:rFonts w:ascii="Times New Roman" w:hAnsi="Times New Roman" w:cs="Times New Roman"/>
              </w:rPr>
              <w:t>Организация и контроль формирования сведений, документов и материалов по объектам капитального строительства, частям объектов капитального строительства, этапам строительства, реконструкции объектов капитального строительства и выполненным работам по строительству, реконструкции, капитальному ремонту, сносу объектов капитального строительства, включаемых в информационную модель объекта капитального строительства (при ее наличии), для передачи застройщику или техническому заказчику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Контроль выполнения и документального оформления </w:t>
            </w:r>
            <w:proofErr w:type="gramStart"/>
            <w:r w:rsidRPr="007F4B06">
              <w:rPr>
                <w:rFonts w:ascii="Times New Roman" w:hAnsi="Times New Roman" w:cs="Times New Roman"/>
              </w:rPr>
              <w:t>результатов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оперативных мер по устранению выявленных в процессе сдачи и приемки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 и приемки выполненных работ по строительству, реконструкции, капитальному ремонту, сносу объектов капитального строительства, отступлений результатов строительства объекта капитального строительства 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документации, проекта организации работ по сносу объекта капитального строительства (при его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Подписание акта приемки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Подписание акта, подтверждающего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Подписание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Подписание акта,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Организация и контроль подготовки комплекта исполнительной и прилагаемой (технической, доказательной) документации при консервации незавершенного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и комплектовать исполнительную и прилагаемую (техническую, доказательную) документацию для приемки застройщиком или техническим заказчиком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 и приемки выполненных работ по строительству, реконструкции, капитальному ремонту, сносу объектов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4B06">
              <w:rPr>
                <w:rFonts w:ascii="Times New Roman" w:hAnsi="Times New Roman" w:cs="Times New Roman"/>
              </w:rPr>
              <w:t xml:space="preserve">Формировать сведения, документы и материалы по объектам капитального строительства, частям объектов капитального строительства, этапам строительства, реконструкции объектов капитального строительства и выполненным работам по строительству, реконструкции, капитальному ремонту, сносу объектов капитального строительства, включаемые в информационную модель объекта капитального строительства (при ее наличии), в форме электронных документов, отображать их в графическом и </w:t>
            </w:r>
            <w:r w:rsidRPr="007F4B06">
              <w:rPr>
                <w:rFonts w:ascii="Times New Roman" w:hAnsi="Times New Roman" w:cs="Times New Roman"/>
              </w:rPr>
              <w:lastRenderedPageBreak/>
              <w:t>табличном виде, в том числе представлять графическую часть исполнительной документации</w:t>
            </w:r>
            <w:proofErr w:type="gramEnd"/>
            <w:r w:rsidRPr="007F4B06">
              <w:rPr>
                <w:rFonts w:ascii="Times New Roman" w:hAnsi="Times New Roman" w:cs="Times New Roman"/>
              </w:rPr>
              <w:t xml:space="preserve"> в виде трехмерной модели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и комплектовать исполнительную и прилагаемую (техническую, доказательную) документацию при консервации незавершенного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4B06">
              <w:rPr>
                <w:rFonts w:ascii="Times New Roman" w:hAnsi="Times New Roman" w:cs="Times New Roman"/>
              </w:rPr>
              <w:t>Анализировать допущенные отступления 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документации, проекта сноса объекта капитального строительства, выявленные в процессе сдачи и приемки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 и приемки выполненных работ по строительству, реконструкции, капитальному ремонту, сносу объектов капитального строительства</w:t>
            </w:r>
            <w:proofErr w:type="gramEnd"/>
            <w:r w:rsidRPr="007F4B06">
              <w:rPr>
                <w:rFonts w:ascii="Times New Roman" w:hAnsi="Times New Roman" w:cs="Times New Roman"/>
              </w:rPr>
              <w:t>, определять состав оперативных мер по их устранению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Оформлять акт сдачи и приемки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деловую переписку по вопросам сдачи и приемки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 и приемки выполненных работ по строительству, реконструкции, капитальному ремонту, сносу объектов капитального строительства или консервации незавершенного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Осуществлять производственную коммуникацию в строительной организации, организовывать и проводить технические совещания по вопросам сдачи и приемки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 и приемки выполненных работ по строительству, реконструкции, капитальному ремонту, сносу объектов капитального строительства или консервации незавершенного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 w:val="restart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(технической, доказательной) документации для сдачи и приемки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 и приемки выполненных работ по строительству, реконструкции, капитальному ремонту, сносу объектов капитального строительства</w:t>
            </w:r>
            <w:proofErr w:type="gramEnd"/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(технической, доказательной) документации при консервации незавершенного объекта капитального строительства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</w:tr>
      <w:tr w:rsidR="007F4B06" w:rsidRPr="007F4B06">
        <w:tc>
          <w:tcPr>
            <w:tcW w:w="2268" w:type="dxa"/>
            <w:vMerge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7F4B06" w:rsidRPr="007F4B06">
        <w:tc>
          <w:tcPr>
            <w:tcW w:w="2268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03" w:type="dxa"/>
          </w:tcPr>
          <w:p w:rsidR="007F4B06" w:rsidRPr="007F4B06" w:rsidRDefault="007F4B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IV. Сведения об организациях - разработчиках</w:t>
      </w:r>
    </w:p>
    <w:p w:rsidR="007F4B06" w:rsidRPr="007F4B06" w:rsidRDefault="007F4B06">
      <w:pPr>
        <w:pStyle w:val="ConsPlusTitle"/>
        <w:jc w:val="center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профессионального стандарта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4.1. Ответственная организация-разработчик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3855"/>
      </w:tblGrid>
      <w:tr w:rsidR="007F4B06" w:rsidRPr="007F4B06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 xml:space="preserve">Ассоциация "Общероссийская негосударственная некоммерческая организация - общероссийское объединение работодателей "Национальное объединение </w:t>
            </w:r>
            <w:proofErr w:type="spellStart"/>
            <w:r w:rsidRPr="007F4B06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7F4B06">
              <w:rPr>
                <w:rFonts w:ascii="Times New Roman" w:hAnsi="Times New Roman" w:cs="Times New Roman"/>
              </w:rPr>
              <w:t xml:space="preserve"> организаций, основанных на членстве лиц, осуществляющих строительство", город Москва</w:t>
            </w:r>
          </w:p>
        </w:tc>
      </w:tr>
      <w:tr w:rsidR="007F4B06" w:rsidRPr="007F4B06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Президент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Глушков Антон Николаевич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4.2. Наименования организаций-разработчиков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7F4B06" w:rsidRPr="007F4B06">
        <w:tc>
          <w:tcPr>
            <w:tcW w:w="45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Ассоциация "Национальное объединение строителей", город Москва</w:t>
            </w:r>
          </w:p>
        </w:tc>
      </w:tr>
      <w:tr w:rsidR="007F4B06" w:rsidRPr="007F4B06">
        <w:tc>
          <w:tcPr>
            <w:tcW w:w="454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7" w:type="dxa"/>
          </w:tcPr>
          <w:p w:rsidR="007F4B06" w:rsidRPr="007F4B06" w:rsidRDefault="007F4B06">
            <w:pPr>
              <w:pStyle w:val="ConsPlusNormal"/>
              <w:rPr>
                <w:rFonts w:ascii="Times New Roman" w:hAnsi="Times New Roman" w:cs="Times New Roman"/>
              </w:rPr>
            </w:pPr>
            <w:r w:rsidRPr="007F4B06">
              <w:rPr>
                <w:rFonts w:ascii="Times New Roman" w:hAnsi="Times New Roman" w:cs="Times New Roman"/>
              </w:rPr>
              <w:t>ООО "Центр исследований", город Москва</w:t>
            </w:r>
          </w:p>
        </w:tc>
      </w:tr>
    </w:tbl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4B06">
        <w:rPr>
          <w:rFonts w:ascii="Times New Roman" w:hAnsi="Times New Roman" w:cs="Times New Roman"/>
        </w:rPr>
        <w:t>--------------------------------</w:t>
      </w:r>
    </w:p>
    <w:p w:rsidR="007F4B06" w:rsidRPr="007F4B06" w:rsidRDefault="007F4B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1018"/>
      <w:bookmarkEnd w:id="1"/>
      <w:r w:rsidRPr="007F4B06">
        <w:rPr>
          <w:rFonts w:ascii="Times New Roman" w:hAnsi="Times New Roman" w:cs="Times New Roman"/>
        </w:rPr>
        <w:t xml:space="preserve">&lt;1&gt; Общероссийский </w:t>
      </w:r>
      <w:hyperlink r:id="rId48">
        <w:r w:rsidRPr="007F4B06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7F4B06">
        <w:rPr>
          <w:rFonts w:ascii="Times New Roman" w:hAnsi="Times New Roman" w:cs="Times New Roman"/>
        </w:rPr>
        <w:t xml:space="preserve"> занятий.</w:t>
      </w:r>
    </w:p>
    <w:p w:rsidR="007F4B06" w:rsidRPr="007F4B06" w:rsidRDefault="007F4B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1019"/>
      <w:bookmarkEnd w:id="2"/>
      <w:r w:rsidRPr="007F4B06">
        <w:rPr>
          <w:rFonts w:ascii="Times New Roman" w:hAnsi="Times New Roman" w:cs="Times New Roman"/>
        </w:rPr>
        <w:t xml:space="preserve">&lt;2&gt; Общероссийский </w:t>
      </w:r>
      <w:hyperlink r:id="rId49">
        <w:r w:rsidRPr="007F4B06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7F4B06">
        <w:rPr>
          <w:rFonts w:ascii="Times New Roman" w:hAnsi="Times New Roman" w:cs="Times New Roman"/>
        </w:rPr>
        <w:t xml:space="preserve"> кодов экономической деятельности.</w:t>
      </w:r>
    </w:p>
    <w:p w:rsidR="007F4B06" w:rsidRPr="007F4B06" w:rsidRDefault="007F4B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1020"/>
      <w:bookmarkEnd w:id="3"/>
      <w:r w:rsidRPr="007F4B06">
        <w:rPr>
          <w:rFonts w:ascii="Times New Roman" w:hAnsi="Times New Roman" w:cs="Times New Roman"/>
        </w:rPr>
        <w:t xml:space="preserve">&lt;3&gt; Единый квалификационный </w:t>
      </w:r>
      <w:hyperlink r:id="rId50">
        <w:r w:rsidRPr="007F4B06">
          <w:rPr>
            <w:rFonts w:ascii="Times New Roman" w:hAnsi="Times New Roman" w:cs="Times New Roman"/>
            <w:color w:val="0000FF"/>
          </w:rPr>
          <w:t>справочник</w:t>
        </w:r>
      </w:hyperlink>
      <w:r w:rsidRPr="007F4B06">
        <w:rPr>
          <w:rFonts w:ascii="Times New Roman" w:hAnsi="Times New Roman" w:cs="Times New Roman"/>
        </w:rPr>
        <w:t xml:space="preserve"> должностей руководителей, специалистов и служащих.</w:t>
      </w:r>
    </w:p>
    <w:p w:rsidR="007F4B06" w:rsidRPr="007F4B06" w:rsidRDefault="007F4B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1021"/>
      <w:bookmarkEnd w:id="4"/>
      <w:r w:rsidRPr="007F4B06">
        <w:rPr>
          <w:rFonts w:ascii="Times New Roman" w:hAnsi="Times New Roman" w:cs="Times New Roman"/>
        </w:rPr>
        <w:t xml:space="preserve">&lt;4&gt; Общероссийский </w:t>
      </w:r>
      <w:hyperlink r:id="rId51">
        <w:r w:rsidRPr="007F4B06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7F4B06">
        <w:rPr>
          <w:rFonts w:ascii="Times New Roman" w:hAnsi="Times New Roman" w:cs="Times New Roman"/>
        </w:rPr>
        <w:t xml:space="preserve"> профессий рабочих, должностей служащих и тарифных разрядов.</w:t>
      </w:r>
    </w:p>
    <w:p w:rsidR="007F4B06" w:rsidRPr="007F4B06" w:rsidRDefault="007F4B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1022"/>
      <w:bookmarkEnd w:id="5"/>
      <w:r w:rsidRPr="007F4B06">
        <w:rPr>
          <w:rFonts w:ascii="Times New Roman" w:hAnsi="Times New Roman" w:cs="Times New Roman"/>
        </w:rPr>
        <w:t xml:space="preserve">&lt;5&gt; Общероссийский </w:t>
      </w:r>
      <w:hyperlink r:id="rId52">
        <w:r w:rsidRPr="007F4B06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7F4B06">
        <w:rPr>
          <w:rFonts w:ascii="Times New Roman" w:hAnsi="Times New Roman" w:cs="Times New Roman"/>
        </w:rPr>
        <w:t xml:space="preserve"> специальностей по образованию.</w:t>
      </w:r>
    </w:p>
    <w:p w:rsidR="007F4B06" w:rsidRPr="007F4B06" w:rsidRDefault="007F4B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1023"/>
      <w:bookmarkEnd w:id="6"/>
      <w:r w:rsidRPr="007F4B06">
        <w:rPr>
          <w:rFonts w:ascii="Times New Roman" w:hAnsi="Times New Roman" w:cs="Times New Roman"/>
        </w:rPr>
        <w:t xml:space="preserve">&lt;6&gt; Градостроительный </w:t>
      </w:r>
      <w:hyperlink r:id="rId53">
        <w:r w:rsidRPr="007F4B06">
          <w:rPr>
            <w:rFonts w:ascii="Times New Roman" w:hAnsi="Times New Roman" w:cs="Times New Roman"/>
            <w:color w:val="0000FF"/>
          </w:rPr>
          <w:t>кодекс</w:t>
        </w:r>
      </w:hyperlink>
      <w:r w:rsidRPr="007F4B06">
        <w:rPr>
          <w:rFonts w:ascii="Times New Roman" w:hAnsi="Times New Roman" w:cs="Times New Roman"/>
        </w:rPr>
        <w:t xml:space="preserve"> Российской Федерации (Собрание законодательства Российской Федерации, 2005, N 1, ст. 16; 2022, N 1, ст. 45).</w:t>
      </w: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Normal"/>
        <w:jc w:val="both"/>
        <w:rPr>
          <w:rFonts w:ascii="Times New Roman" w:hAnsi="Times New Roman" w:cs="Times New Roman"/>
        </w:rPr>
      </w:pPr>
    </w:p>
    <w:p w:rsidR="007F4B06" w:rsidRPr="007F4B06" w:rsidRDefault="007F4B0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B139C" w:rsidRPr="007F4B06" w:rsidRDefault="007B139C">
      <w:pPr>
        <w:rPr>
          <w:rFonts w:ascii="Times New Roman" w:hAnsi="Times New Roman" w:cs="Times New Roman"/>
        </w:rPr>
      </w:pPr>
    </w:p>
    <w:sectPr w:rsidR="007B139C" w:rsidRPr="007F4B06" w:rsidSect="0041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7F4B06"/>
    <w:rsid w:val="001D2CB4"/>
    <w:rsid w:val="003E3BEE"/>
    <w:rsid w:val="007B139C"/>
    <w:rsid w:val="007F4B06"/>
    <w:rsid w:val="008D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B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F4B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4B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F4B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4B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F4B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4B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4B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749A999B8A77617E7EC639D40A0EE710B9735FEABE0C235F058BE4CD4D052EE615B9B17B8ACB37402B0477759F4E1D4BDAE5C73E72A5F924fDK" TargetMode="External"/><Relationship Id="rId18" Type="http://schemas.openxmlformats.org/officeDocument/2006/relationships/hyperlink" Target="consultantplus://offline/ref=B3749A999B8A77617E7EC639D40A0EE710B9735FEABE0C235F058BE4CD4D052EE615B9B17B8EC233402B0477759F4E1D4BDAE5C73E72A5F924fDK" TargetMode="External"/><Relationship Id="rId26" Type="http://schemas.openxmlformats.org/officeDocument/2006/relationships/hyperlink" Target="consultantplus://offline/ref=B3749A999B8A77617E7EC639D40A0EE716BA755AE9BA0C235F058BE4CD4D052EF415E1BD7B8FDC36493E5226332Cf8K" TargetMode="External"/><Relationship Id="rId39" Type="http://schemas.openxmlformats.org/officeDocument/2006/relationships/hyperlink" Target="consultantplus://offline/ref=B3749A999B8A77617E7EC639D40A0EE71DBC745FE1B15129575C87E6CA425A2BE104B9B07C96C3375722502423f3K" TargetMode="External"/><Relationship Id="rId21" Type="http://schemas.openxmlformats.org/officeDocument/2006/relationships/hyperlink" Target="consultantplus://offline/ref=B3749A999B8A77617E7EC639D40A0EE717B3715BEABD0C235F058BE4CD4D052EF415E1BD7B8FDC36493E5226332Cf8K" TargetMode="External"/><Relationship Id="rId34" Type="http://schemas.openxmlformats.org/officeDocument/2006/relationships/hyperlink" Target="consultantplus://offline/ref=B3749A999B8A77617E7EC639D40A0EE715B87251E0BC0C235F058BE4CD4D052EE615B9B17B8FC2324B2B0477759F4E1D4BDAE5C73E72A5F924fDK" TargetMode="External"/><Relationship Id="rId42" Type="http://schemas.openxmlformats.org/officeDocument/2006/relationships/hyperlink" Target="consultantplus://offline/ref=B3749A999B8A77617E7EC639D40A0EE715B87251E0BC0C235F058BE4CD4D052EE615B9B17B80C0324D2B0477759F4E1D4BDAE5C73E72A5F924fDK" TargetMode="External"/><Relationship Id="rId47" Type="http://schemas.openxmlformats.org/officeDocument/2006/relationships/hyperlink" Target="consultantplus://offline/ref=B3749A999B8A77617E7EC639D40A0EE716BA755AE9BA0C235F058BE4CD4D052EE615B9B17B8CC1364F2B0477759F4E1D4BDAE5C73E72A5F924fDK" TargetMode="External"/><Relationship Id="rId50" Type="http://schemas.openxmlformats.org/officeDocument/2006/relationships/hyperlink" Target="consultantplus://offline/ref=B3749A999B8A77617E7EC639D40A0EE71DBC745FE1B15129575C87E6CA425A2BE104B9B07C96C3375722502423f3K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B3749A999B8A77617E7EC639D40A0EE717B3715BEABD0C235F058BE4CD4D052EE615B9B17B88C1374B2B0477759F4E1D4BDAE5C73E72A5F924fDK" TargetMode="External"/><Relationship Id="rId12" Type="http://schemas.openxmlformats.org/officeDocument/2006/relationships/hyperlink" Target="consultantplus://offline/ref=B3749A999B8A77617E7EC639D40A0EE710B9735FEABE0C235F058BE4CD4D052EE615B9B17B8EC2344A2B0477759F4E1D4BDAE5C73E72A5F924fDK" TargetMode="External"/><Relationship Id="rId17" Type="http://schemas.openxmlformats.org/officeDocument/2006/relationships/hyperlink" Target="consultantplus://offline/ref=B3749A999B8A77617E7EC639D40A0EE710B9735FEABE0C235F058BE4CD4D052EE615B9B17B8ACB314D2B0477759F4E1D4BDAE5C73E72A5F924fDK" TargetMode="External"/><Relationship Id="rId25" Type="http://schemas.openxmlformats.org/officeDocument/2006/relationships/hyperlink" Target="consultantplus://offline/ref=B3749A999B8A77617E7EC639D40A0EE715B87251E0BC0C235F058BE4CD4D052EE615B9B17B8EC7364D2B0477759F4E1D4BDAE5C73E72A5F924fDK" TargetMode="External"/><Relationship Id="rId33" Type="http://schemas.openxmlformats.org/officeDocument/2006/relationships/hyperlink" Target="consultantplus://offline/ref=B3749A999B8A77617E7EC639D40A0EE715B87251E0BC0C235F058BE4CD4D052EE615B9B17B8ECA324B2B0477759F4E1D4BDAE5C73E72A5F924fDK" TargetMode="External"/><Relationship Id="rId38" Type="http://schemas.openxmlformats.org/officeDocument/2006/relationships/hyperlink" Target="consultantplus://offline/ref=B3749A999B8A77617E7EC639D40A0EE717B3715BEABD0C235F058BE4CD4D052EE615B9B17B88C33F4F2B0477759F4E1D4BDAE5C73E72A5F924fDK" TargetMode="External"/><Relationship Id="rId46" Type="http://schemas.openxmlformats.org/officeDocument/2006/relationships/hyperlink" Target="consultantplus://offline/ref=B3749A999B8A77617E7EC639D40A0EE716BA755AE9BA0C235F058BE4CD4D052EE615B9B17B8CC1364B2B0477759F4E1D4BDAE5C73E72A5F924f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749A999B8A77617E7EC639D40A0EE710B9735FEABE0C235F058BE4CD4D052EE615B9B17B8ACB33412B0477759F4E1D4BDAE5C73E72A5F924fDK" TargetMode="External"/><Relationship Id="rId20" Type="http://schemas.openxmlformats.org/officeDocument/2006/relationships/hyperlink" Target="consultantplus://offline/ref=B3749A999B8A77617E7EC639D40A0EE710B9735FEABE0C235F058BE4CD4D052EF415E1BD7B8FDC36493E5226332Cf8K" TargetMode="External"/><Relationship Id="rId29" Type="http://schemas.openxmlformats.org/officeDocument/2006/relationships/hyperlink" Target="consultantplus://offline/ref=B3749A999B8A77617E7EC639D40A0EE717B3715BEABD0C235F058BE4CD4D052EF415E1BD7B8FDC36493E5226332Cf8K" TargetMode="External"/><Relationship Id="rId41" Type="http://schemas.openxmlformats.org/officeDocument/2006/relationships/hyperlink" Target="consultantplus://offline/ref=B3749A999B8A77617E7EC639D40A0EE715B87251E0BC0C235F058BE4CD4D052EE615B9B17B8ECA324B2B0477759F4E1D4BDAE5C73E72A5F924fDK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749A999B8A77617E7EC639D40A0EE717B3715BEABD0C235F058BE4CD4D052EE615B9B17B88C33F4F2B0477759F4E1D4BDAE5C73E72A5F924fDK" TargetMode="External"/><Relationship Id="rId11" Type="http://schemas.openxmlformats.org/officeDocument/2006/relationships/hyperlink" Target="consultantplus://offline/ref=B3749A999B8A77617E7EC639D40A0EE710B9735FEABE0C235F058BE4CD4D052EE615B9B17B8ACB37492B0477759F4E1D4BDAE5C73E72A5F924fDK" TargetMode="External"/><Relationship Id="rId24" Type="http://schemas.openxmlformats.org/officeDocument/2006/relationships/hyperlink" Target="consultantplus://offline/ref=B3749A999B8A77617E7EC639D40A0EE715B87251E0BC0C235F058BE4CD4D052EE615B9B17B88C236492B0477759F4E1D4BDAE5C73E72A5F924fDK" TargetMode="External"/><Relationship Id="rId32" Type="http://schemas.openxmlformats.org/officeDocument/2006/relationships/hyperlink" Target="consultantplus://offline/ref=B3749A999B8A77617E7EC639D40A0EE715B87251E0BC0C235F058BE4CD4D052EE615B9B17B88C236492B0477759F4E1D4BDAE5C73E72A5F924fDK" TargetMode="External"/><Relationship Id="rId37" Type="http://schemas.openxmlformats.org/officeDocument/2006/relationships/hyperlink" Target="consultantplus://offline/ref=B3749A999B8A77617E7EC639D40A0EE717B3715BEABD0C235F058BE4CD4D052EF415E1BD7B8FDC36493E5226332Cf8K" TargetMode="External"/><Relationship Id="rId40" Type="http://schemas.openxmlformats.org/officeDocument/2006/relationships/hyperlink" Target="consultantplus://offline/ref=B3749A999B8A77617E7EC639D40A0EE715B87251E0BC0C235F058BE4CD4D052EE615B9B17B88C236492B0477759F4E1D4BDAE5C73E72A5F924fDK" TargetMode="External"/><Relationship Id="rId45" Type="http://schemas.openxmlformats.org/officeDocument/2006/relationships/hyperlink" Target="consultantplus://offline/ref=B3749A999B8A77617E7EC639D40A0EE716BA755AE9BA0C235F058BE4CD4D052EE615B9B17B8BC63F402B0477759F4E1D4BDAE5C73E72A5F924fDK" TargetMode="External"/><Relationship Id="rId53" Type="http://schemas.openxmlformats.org/officeDocument/2006/relationships/hyperlink" Target="consultantplus://offline/ref=B3749A999B8A77617E7EC639D40A0EE710BB705AE9B20C235F058BE4CD4D052EF415E1BD7B8FDC36493E5226332Cf8K" TargetMode="External"/><Relationship Id="rId5" Type="http://schemas.openxmlformats.org/officeDocument/2006/relationships/hyperlink" Target="consultantplus://offline/ref=B3749A999B8A77617E7EC639D40A0EE710BB765AECBE0C235F058BE4CD4D052EF415E1BD7B8FDC36493E5226332Cf8K" TargetMode="External"/><Relationship Id="rId15" Type="http://schemas.openxmlformats.org/officeDocument/2006/relationships/hyperlink" Target="consultantplus://offline/ref=B3749A999B8A77617E7EC639D40A0EE710B9735FEABE0C235F058BE4CD4D052EE615B9B17B8ACB35402B0477759F4E1D4BDAE5C73E72A5F924fDK" TargetMode="External"/><Relationship Id="rId23" Type="http://schemas.openxmlformats.org/officeDocument/2006/relationships/hyperlink" Target="consultantplus://offline/ref=B3749A999B8A77617E7EC639D40A0EE71DBC745FE1B15129575C87E6CA425A2BE104B9B07C96C3375722502423f3K" TargetMode="External"/><Relationship Id="rId28" Type="http://schemas.openxmlformats.org/officeDocument/2006/relationships/hyperlink" Target="consultantplus://offline/ref=B3749A999B8A77617E7EC639D40A0EE716BA755AE9BA0C235F058BE4CD4D052EE615B9B17B89C63E482B0477759F4E1D4BDAE5C73E72A5F924fDK" TargetMode="External"/><Relationship Id="rId36" Type="http://schemas.openxmlformats.org/officeDocument/2006/relationships/hyperlink" Target="consultantplus://offline/ref=B3749A999B8A77617E7EC639D40A0EE716BA755AE9BA0C235F058BE4CD4D052EE615B9B17B8AC433412B0477759F4E1D4BDAE5C73E72A5F924fDK" TargetMode="External"/><Relationship Id="rId49" Type="http://schemas.openxmlformats.org/officeDocument/2006/relationships/hyperlink" Target="consultantplus://offline/ref=B3749A999B8A77617E7EC639D40A0EE710B9735FEABE0C235F058BE4CD4D052EF415E1BD7B8FDC36493E5226332Cf8K" TargetMode="External"/><Relationship Id="rId10" Type="http://schemas.openxmlformats.org/officeDocument/2006/relationships/hyperlink" Target="consultantplus://offline/ref=B3749A999B8A77617E7EC639D40A0EE717B3715BEABD0C235F058BE4CD4D052EF415E1BD7B8FDC36493E5226332Cf8K" TargetMode="External"/><Relationship Id="rId19" Type="http://schemas.openxmlformats.org/officeDocument/2006/relationships/hyperlink" Target="consultantplus://offline/ref=B3749A999B8A77617E7EC639D40A0EE710B9735FEABE0C235F058BE4CD4D052EE615B9B17B8ACB3E4D2B0477759F4E1D4BDAE5C73E72A5F924fDK" TargetMode="External"/><Relationship Id="rId31" Type="http://schemas.openxmlformats.org/officeDocument/2006/relationships/hyperlink" Target="consultantplus://offline/ref=B3749A999B8A77617E7EC639D40A0EE71DBC745FE1B15129575C87E6CA425A2BE104B9B07C96C3375722502423f3K" TargetMode="External"/><Relationship Id="rId44" Type="http://schemas.openxmlformats.org/officeDocument/2006/relationships/hyperlink" Target="consultantplus://offline/ref=B3749A999B8A77617E7EC639D40A0EE716BA755AE9BA0C235F058BE4CD4D052EE615B9B17B8AC433412B0477759F4E1D4BDAE5C73E72A5F924fDK" TargetMode="External"/><Relationship Id="rId52" Type="http://schemas.openxmlformats.org/officeDocument/2006/relationships/hyperlink" Target="consultantplus://offline/ref=B3749A999B8A77617E7EC639D40A0EE716BA755AE9BA0C235F058BE4CD4D052EF415E1BD7B8FDC36493E5226332Cf8K" TargetMode="External"/><Relationship Id="rId4" Type="http://schemas.openxmlformats.org/officeDocument/2006/relationships/hyperlink" Target="consultantplus://offline/ref=B3749A999B8A77617E7EC639D40A0EE717B27E5DEBB30C235F058BE4CD4D052EE615B9B970DC93731C2D50212FCB43034EC4E62Cf5K" TargetMode="External"/><Relationship Id="rId9" Type="http://schemas.openxmlformats.org/officeDocument/2006/relationships/hyperlink" Target="consultantplus://offline/ref=B3749A999B8A77617E7EC639D40A0EE717B3715BEABD0C235F058BE4CD4D052EF415E1BD7B8FDC36493E5226332Cf8K" TargetMode="External"/><Relationship Id="rId14" Type="http://schemas.openxmlformats.org/officeDocument/2006/relationships/hyperlink" Target="consultantplus://offline/ref=B3749A999B8A77617E7EC639D40A0EE710B9735FEABE0C235F058BE4CD4D052EE615B9B17B8ACB364E2B0477759F4E1D4BDAE5C73E72A5F924fDK" TargetMode="External"/><Relationship Id="rId22" Type="http://schemas.openxmlformats.org/officeDocument/2006/relationships/hyperlink" Target="consultantplus://offline/ref=B3749A999B8A77617E7EC639D40A0EE717B3715BEABD0C235F058BE4CD4D052EE615B9B17B88C43E4D2B0477759F4E1D4BDAE5C73E72A5F924fDK" TargetMode="External"/><Relationship Id="rId27" Type="http://schemas.openxmlformats.org/officeDocument/2006/relationships/hyperlink" Target="consultantplus://offline/ref=B3749A999B8A77617E7EC639D40A0EE716BA755AE9BA0C235F058BE4CD4D052EE615B9B17B89C63F4E2B0477759F4E1D4BDAE5C73E72A5F924fDK" TargetMode="External"/><Relationship Id="rId30" Type="http://schemas.openxmlformats.org/officeDocument/2006/relationships/hyperlink" Target="consultantplus://offline/ref=B3749A999B8A77617E7EC639D40A0EE717B3715BEABD0C235F058BE4CD4D052EE615B9B17B88C1374B2B0477759F4E1D4BDAE5C73E72A5F924fDK" TargetMode="External"/><Relationship Id="rId35" Type="http://schemas.openxmlformats.org/officeDocument/2006/relationships/hyperlink" Target="consultantplus://offline/ref=B3749A999B8A77617E7EC639D40A0EE716BA755AE9BA0C235F058BE4CD4D052EF415E1BD7B8FDC36493E5226332Cf8K" TargetMode="External"/><Relationship Id="rId43" Type="http://schemas.openxmlformats.org/officeDocument/2006/relationships/hyperlink" Target="consultantplus://offline/ref=B3749A999B8A77617E7EC639D40A0EE716BA755AE9BA0C235F058BE4CD4D052EF415E1BD7B8FDC36493E5226332Cf8K" TargetMode="External"/><Relationship Id="rId48" Type="http://schemas.openxmlformats.org/officeDocument/2006/relationships/hyperlink" Target="consultantplus://offline/ref=B3749A999B8A77617E7EC639D40A0EE717B3715BEABD0C235F058BE4CD4D052EF415E1BD7B8FDC36493E5226332Cf8K" TargetMode="External"/><Relationship Id="rId8" Type="http://schemas.openxmlformats.org/officeDocument/2006/relationships/hyperlink" Target="consultantplus://offline/ref=B3749A999B8A77617E7EC639D40A0EE717B3715BEABD0C235F058BE4CD4D052EE615B9B17B88C43E4D2B0477759F4E1D4BDAE5C73E72A5F924fDK" TargetMode="External"/><Relationship Id="rId51" Type="http://schemas.openxmlformats.org/officeDocument/2006/relationships/hyperlink" Target="consultantplus://offline/ref=B3749A999B8A77617E7EC639D40A0EE715B87251E0BC0C235F058BE4CD4D052EE615B9B17B88C236492B0477759F4E1D4BDAE5C73E72A5F924fD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13804</Words>
  <Characters>78689</Characters>
  <Application>Microsoft Office Word</Application>
  <DocSecurity>0</DocSecurity>
  <Lines>655</Lines>
  <Paragraphs>184</Paragraphs>
  <ScaleCrop>false</ScaleCrop>
  <Company>HP Inc.</Company>
  <LinksUpToDate>false</LinksUpToDate>
  <CharactersWithSpaces>92309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a_korg@sdsko.ru</dc:creator>
  <cp:lastModifiedBy>a_korg@sdsko.ru</cp:lastModifiedBy>
  <cp:revision>1</cp:revision>
  <dcterms:created xsi:type="dcterms:W3CDTF">2022-10-07T10:31:00Z</dcterms:created>
  <dcterms:modified xsi:type="dcterms:W3CDTF">2022-10-07T10:33:00Z</dcterms:modified>
</cp:coreProperties>
</file>